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FFC6" w14:textId="77777777" w:rsidR="00A1383C" w:rsidRPr="00312D35" w:rsidRDefault="00A1383C" w:rsidP="00A1383C">
      <w:pPr>
        <w:pStyle w:val="BodyText"/>
        <w:ind w:firstLine="567"/>
        <w:rPr>
          <w:rFonts w:ascii="GHEA Grapalat" w:hAnsi="GHEA Grapalat"/>
          <w:color w:val="002060"/>
          <w:szCs w:val="40"/>
          <w:lang w:val="hy-AM"/>
        </w:rPr>
      </w:pPr>
      <w:r w:rsidRPr="00312D35">
        <w:rPr>
          <w:rFonts w:ascii="GHEA Grapalat" w:hAnsi="GHEA Grapalat"/>
          <w:color w:val="002060"/>
          <w:szCs w:val="40"/>
          <w:lang w:val="hy-AM"/>
        </w:rPr>
        <w:t>2024-2026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ԹՎԱԿԱՆՆԵՐԻ ՄԻՋՆԱԺԱՄԿԵՏ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ԾԱԽՍԱՅԻՆ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ԾՐԱԳՐԻ ԵՎ </w:t>
      </w:r>
      <w:r w:rsidRPr="00312D35">
        <w:rPr>
          <w:rFonts w:ascii="GHEA Grapalat" w:hAnsi="GHEA Grapalat"/>
          <w:color w:val="002060"/>
          <w:szCs w:val="40"/>
          <w:lang w:val="hy-AM"/>
        </w:rPr>
        <w:t>2024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ԹՎԱԿԱՆԻ</w:t>
      </w:r>
    </w:p>
    <w:p w14:paraId="77BE2A74" w14:textId="77777777" w:rsidR="00A1383C" w:rsidRDefault="00A1383C" w:rsidP="00A1383C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ԲՅՈՒՋԵՏԱՅԻՆ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ՖԻՆԱՆՍԱՎՈՐՄԱՆ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ՀԱՅՏ</w:t>
      </w:r>
    </w:p>
    <w:p w14:paraId="556F8C4A" w14:textId="77777777" w:rsidR="00A1383C" w:rsidRDefault="00A1383C" w:rsidP="00A1383C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3365DF4E" w14:textId="77777777" w:rsidR="00A1383C" w:rsidRDefault="00A1383C" w:rsidP="00A1383C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663486CE" w14:textId="77777777" w:rsidR="00A1383C" w:rsidRDefault="00A1383C" w:rsidP="00A1383C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08247404" w14:textId="77777777" w:rsidR="00A1383C" w:rsidRPr="00312D35" w:rsidRDefault="00A1383C" w:rsidP="00A1383C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ru-RU"/>
        </w:rPr>
      </w:pPr>
      <w:r>
        <w:rPr>
          <w:rFonts w:ascii="GHEA Grapalat" w:hAnsi="GHEA Grapalat"/>
          <w:color w:val="002060"/>
          <w:sz w:val="28"/>
          <w:szCs w:val="28"/>
          <w:lang w:val="ru-RU"/>
        </w:rPr>
        <w:t xml:space="preserve">    </w:t>
      </w:r>
    </w:p>
    <w:tbl>
      <w:tblPr>
        <w:tblStyle w:val="TableGrid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45"/>
      </w:tblGrid>
      <w:tr w:rsidR="00A1383C" w:rsidRPr="00DE21BA" w14:paraId="76C12925" w14:textId="77777777" w:rsidTr="006F61E0">
        <w:trPr>
          <w:trHeight w:val="2070"/>
        </w:trPr>
        <w:tc>
          <w:tcPr>
            <w:tcW w:w="3798" w:type="dxa"/>
          </w:tcPr>
          <w:p w14:paraId="7983757F" w14:textId="77777777" w:rsidR="00A1383C" w:rsidRDefault="00A1383C" w:rsidP="006F61E0">
            <w:pPr>
              <w:pStyle w:val="BodyText"/>
              <w:jc w:val="left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312D35"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Պետական մարմինը՝    </w:t>
            </w:r>
          </w:p>
        </w:tc>
        <w:tc>
          <w:tcPr>
            <w:tcW w:w="5445" w:type="dxa"/>
          </w:tcPr>
          <w:p w14:paraId="433F843E" w14:textId="4F2E1465" w:rsidR="00A1383C" w:rsidRPr="00A1383C" w:rsidRDefault="00A1383C" w:rsidP="006F61E0">
            <w:pPr>
              <w:pStyle w:val="BodyText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ՀՀ միջուկային անվտանգության կարգավորման կոմիտե</w:t>
            </w:r>
          </w:p>
        </w:tc>
      </w:tr>
      <w:tr w:rsidR="00A1383C" w:rsidRPr="00A1383C" w14:paraId="566E4AA7" w14:textId="77777777" w:rsidTr="000F2713">
        <w:trPr>
          <w:trHeight w:val="1430"/>
        </w:trPr>
        <w:tc>
          <w:tcPr>
            <w:tcW w:w="3798" w:type="dxa"/>
            <w:vAlign w:val="bottom"/>
          </w:tcPr>
          <w:p w14:paraId="6B545C7C" w14:textId="77777777" w:rsidR="00A1383C" w:rsidRPr="00312D35" w:rsidRDefault="00A1383C" w:rsidP="006F61E0">
            <w:pPr>
              <w:spacing w:before="120" w:after="120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2B1A4A">
              <w:rPr>
                <w:rFonts w:ascii="GHEA Grapalat" w:hAnsi="GHEA Grapalat"/>
                <w:b/>
                <w:bCs/>
                <w:color w:val="002060"/>
                <w:sz w:val="28"/>
                <w:szCs w:val="28"/>
                <w:lang w:val="hy-AM" w:eastAsia="x-none"/>
              </w:rPr>
              <w:t>Հայտի հաստատման ամսաթիվը</w:t>
            </w:r>
            <w:r>
              <w:rPr>
                <w:rFonts w:ascii="GHEA Grapalat" w:hAnsi="GHEA Grapalat"/>
                <w:lang w:val="ru-RU"/>
              </w:rPr>
              <w:t xml:space="preserve">՝ </w:t>
            </w:r>
          </w:p>
        </w:tc>
        <w:tc>
          <w:tcPr>
            <w:tcW w:w="5445" w:type="dxa"/>
            <w:shd w:val="clear" w:color="auto" w:fill="auto"/>
            <w:vAlign w:val="bottom"/>
          </w:tcPr>
          <w:p w14:paraId="1E6CFE8E" w14:textId="59065088" w:rsidR="00A1383C" w:rsidRPr="00A1383C" w:rsidRDefault="00A1383C" w:rsidP="006F61E0">
            <w:pPr>
              <w:pStyle w:val="BodyText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 xml:space="preserve">                      </w:t>
            </w:r>
            <w:r w:rsidRPr="00A1383C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0</w:t>
            </w:r>
            <w:r w:rsidR="00FD2B00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en-US"/>
              </w:rPr>
              <w:t>7</w:t>
            </w:r>
            <w:r w:rsidRPr="00A1383C">
              <w:rPr>
                <w:rFonts w:ascii="Cambria Math" w:hAnsi="Cambria Math" w:cs="Cambria Math"/>
                <w:b w:val="0"/>
                <w:bCs w:val="0"/>
                <w:i/>
                <w:sz w:val="22"/>
                <w:szCs w:val="22"/>
                <w:lang w:val="hy-AM"/>
              </w:rPr>
              <w:t>․</w:t>
            </w:r>
            <w:r w:rsidRPr="00A1383C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03</w:t>
            </w:r>
            <w:r w:rsidRPr="00A1383C">
              <w:rPr>
                <w:rFonts w:ascii="Cambria Math" w:hAnsi="Cambria Math" w:cs="Cambria Math"/>
                <w:b w:val="0"/>
                <w:bCs w:val="0"/>
                <w:i/>
                <w:sz w:val="22"/>
                <w:szCs w:val="22"/>
                <w:lang w:val="hy-AM"/>
              </w:rPr>
              <w:t>․</w:t>
            </w:r>
            <w:r w:rsidRPr="00A1383C"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  <w:t>2023</w:t>
            </w:r>
            <w:r w:rsidRPr="00A1383C">
              <w:rPr>
                <w:rFonts w:ascii="GHEA Grapalat" w:hAnsi="GHEA Grapalat" w:cs="GHEA Grapalat"/>
                <w:b w:val="0"/>
                <w:bCs w:val="0"/>
                <w:i/>
                <w:sz w:val="22"/>
                <w:szCs w:val="22"/>
                <w:lang w:val="hy-AM"/>
              </w:rPr>
              <w:t>թ</w:t>
            </w:r>
            <w:r w:rsidRPr="00A1383C">
              <w:rPr>
                <w:rFonts w:ascii="Cambria Math" w:hAnsi="Cambria Math" w:cs="Cambria Math"/>
                <w:b w:val="0"/>
                <w:bCs w:val="0"/>
                <w:i/>
                <w:sz w:val="22"/>
                <w:szCs w:val="22"/>
                <w:lang w:val="hy-AM"/>
              </w:rPr>
              <w:t>․</w:t>
            </w:r>
          </w:p>
        </w:tc>
      </w:tr>
    </w:tbl>
    <w:p w14:paraId="6032C3EE" w14:textId="77777777" w:rsidR="00A1383C" w:rsidRDefault="00A1383C" w:rsidP="00A1383C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hy-AM"/>
        </w:rPr>
      </w:pPr>
    </w:p>
    <w:p w14:paraId="16936472" w14:textId="77777777" w:rsidR="00A1383C" w:rsidRPr="00781CDC" w:rsidRDefault="00A1383C" w:rsidP="00A1383C">
      <w:pPr>
        <w:rPr>
          <w:rFonts w:ascii="GHEA Grapalat" w:hAnsi="GHEA Grapalat"/>
          <w:b/>
          <w:bCs/>
          <w:color w:val="002060"/>
          <w:sz w:val="28"/>
          <w:szCs w:val="28"/>
          <w:lang w:eastAsia="x-none"/>
        </w:rPr>
      </w:pPr>
      <w:r>
        <w:rPr>
          <w:rFonts w:ascii="GHEA Grapalat" w:hAnsi="GHEA Grapalat"/>
          <w:color w:val="002060"/>
          <w:sz w:val="28"/>
          <w:szCs w:val="28"/>
          <w:lang w:val="hy-AM"/>
        </w:rPr>
        <w:br w:type="page"/>
      </w:r>
    </w:p>
    <w:p w14:paraId="2F811ADE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0" w:name="_Toc61338400"/>
      <w:bookmarkStart w:id="1" w:name="_Toc125443007"/>
      <w:bookmarkStart w:id="2" w:name="_Toc125443416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lastRenderedPageBreak/>
        <w:t xml:space="preserve">1. ՆՊԱՏԱԿՆԵՐԸ ԵՎ ԹԻՐԱԽՆԵՐԸ </w:t>
      </w:r>
      <w:bookmarkEnd w:id="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ՄԺԾԾ ԺԱՄԱՆԱԿԱՀԱՏՎԱԾՈՒՄ</w:t>
      </w:r>
      <w:bookmarkEnd w:id="1"/>
      <w:bookmarkEnd w:id="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06F08BFF" w14:textId="77777777" w:rsidR="00A1383C" w:rsidRDefault="00A1383C" w:rsidP="00A1383C">
      <w:pPr>
        <w:pStyle w:val="BodyText"/>
        <w:spacing w:line="276" w:lineRule="auto"/>
        <w:ind w:firstLine="567"/>
        <w:jc w:val="both"/>
        <w:rPr>
          <w:rFonts w:ascii="GHEA Grapalat" w:hAnsi="GHEA Grapalat" w:cs="Sylfaen"/>
          <w:b w:val="0"/>
          <w:i/>
          <w:iCs/>
          <w:sz w:val="22"/>
          <w:lang w:val="hy-AM"/>
        </w:rPr>
      </w:pPr>
      <w:bookmarkStart w:id="3" w:name="_Toc61338401"/>
    </w:p>
    <w:p w14:paraId="3FF1D4EF" w14:textId="77777777" w:rsidR="00781CDC" w:rsidRPr="000877E6" w:rsidRDefault="00781CDC" w:rsidP="00781CD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877E6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միջուկային անվտանգության կարգավորման կոմիտեի </w:t>
      </w:r>
      <w:r w:rsidRPr="000877E6">
        <w:rPr>
          <w:rFonts w:ascii="GHEA Grapalat" w:hAnsi="GHEA Grapalat"/>
          <w:b/>
          <w:sz w:val="20"/>
          <w:szCs w:val="20"/>
          <w:lang w:val="hy-AM"/>
        </w:rPr>
        <w:t>նպատակն է</w:t>
      </w:r>
      <w:r w:rsidRPr="000877E6">
        <w:rPr>
          <w:rFonts w:ascii="GHEA Grapalat" w:hAnsi="GHEA Grapalat"/>
          <w:sz w:val="20"/>
          <w:szCs w:val="20"/>
          <w:lang w:val="hy-AM"/>
        </w:rPr>
        <w:t xml:space="preserve"> բնակչության, ատոմային էներգիայի օգտագործման օբյեկտների անձնակազմի անվտանգության ապահովումը, շրջակա միջավայրի պաշտպանությունն իոնացնող ճառագայթման հնարավոր վնասակար ազդեցությունից, Հայաստանի Հանրապետության անվտանգության շահերի պաշտպանության նպատակով։ </w:t>
      </w:r>
    </w:p>
    <w:p w14:paraId="3B82B376" w14:textId="4F5C5F24" w:rsidR="00781CDC" w:rsidRDefault="00781CDC" w:rsidP="00781CDC">
      <w:pPr>
        <w:jc w:val="both"/>
        <w:rPr>
          <w:rFonts w:ascii="Cambria Math" w:hAnsi="Cambria Math"/>
          <w:sz w:val="20"/>
          <w:szCs w:val="20"/>
          <w:lang w:val="hy-AM"/>
        </w:rPr>
      </w:pPr>
      <w:r w:rsidRPr="000877E6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միջուկային անվտանգության կարգավորման կոմիտեի </w:t>
      </w:r>
      <w:r w:rsidRPr="000877E6">
        <w:rPr>
          <w:rFonts w:ascii="GHEA Grapalat" w:hAnsi="GHEA Grapalat"/>
          <w:b/>
          <w:sz w:val="20"/>
          <w:szCs w:val="20"/>
          <w:lang w:val="hy-AM"/>
        </w:rPr>
        <w:t xml:space="preserve">խնդիրն է </w:t>
      </w:r>
      <w:r w:rsidRPr="000877E6">
        <w:rPr>
          <w:rFonts w:ascii="GHEA Grapalat" w:hAnsi="GHEA Grapalat"/>
          <w:sz w:val="20"/>
          <w:szCs w:val="20"/>
          <w:lang w:val="hy-AM"/>
        </w:rPr>
        <w:t>ատոմային էներգիայի օգտագործման բնագավառի պետական կարգավորումը</w:t>
      </w:r>
      <w:r w:rsidRPr="000877E6">
        <w:rPr>
          <w:rFonts w:ascii="Cambria Math" w:hAnsi="Cambria Math"/>
          <w:sz w:val="20"/>
          <w:szCs w:val="20"/>
          <w:lang w:val="hy-AM"/>
        </w:rPr>
        <w:t>․</w:t>
      </w:r>
    </w:p>
    <w:p w14:paraId="25BAD207" w14:textId="37FAC917" w:rsidR="00C52CAB" w:rsidRPr="002C418E" w:rsidRDefault="00C52CAB" w:rsidP="00781CD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C418E">
        <w:rPr>
          <w:rFonts w:ascii="GHEA Grapalat" w:hAnsi="GHEA Grapalat"/>
          <w:sz w:val="20"/>
          <w:szCs w:val="20"/>
          <w:lang w:val="hy-AM"/>
        </w:rPr>
        <w:t>Քաղաքականության նպատակների և թիրախների</w:t>
      </w:r>
      <w:r w:rsidR="002C418E" w:rsidRPr="002C418E">
        <w:rPr>
          <w:rFonts w:ascii="GHEA Grapalat" w:hAnsi="GHEA Grapalat"/>
          <w:sz w:val="20"/>
          <w:szCs w:val="20"/>
          <w:lang w:val="hy-AM"/>
        </w:rPr>
        <w:t xml:space="preserve"> մասին տեղեկտվությունն ամփոփվել է Հավելված 3-ի մաս 3-ում ներկայացված աղյուսակում</w:t>
      </w:r>
      <w:r w:rsidR="002C418E">
        <w:rPr>
          <w:rFonts w:ascii="GHEA Grapalat" w:hAnsi="GHEA Grapalat"/>
          <w:sz w:val="20"/>
          <w:szCs w:val="20"/>
          <w:lang w:val="hy-AM"/>
        </w:rPr>
        <w:t>։</w:t>
      </w:r>
    </w:p>
    <w:p w14:paraId="22CAAB30" w14:textId="77777777" w:rsidR="00A1383C" w:rsidRPr="00B30EBA" w:rsidRDefault="00A1383C" w:rsidP="00A1383C">
      <w:pPr>
        <w:pStyle w:val="BodyText"/>
        <w:spacing w:line="276" w:lineRule="auto"/>
        <w:ind w:firstLine="567"/>
        <w:jc w:val="both"/>
        <w:rPr>
          <w:rFonts w:ascii="GHEA Grapalat" w:hAnsi="GHEA Grapalat"/>
          <w:b w:val="0"/>
          <w:i/>
          <w:iCs/>
          <w:sz w:val="22"/>
          <w:lang w:val="hy-AM"/>
        </w:rPr>
      </w:pPr>
    </w:p>
    <w:p w14:paraId="54161359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4" w:name="_Toc125443008"/>
      <w:bookmarkStart w:id="5" w:name="_Toc125443417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2. ԾԱԽՍԱՅԻՆ ԳԵՐԱԿԱՅՈՒԹՅՈՒՆՆԵՐԸ ՄԺԾԾ ԺԱՄԱՆԱԿԱՀԱՏՎԱԾՈՒՄ</w:t>
      </w:r>
      <w:bookmarkEnd w:id="4"/>
      <w:bookmarkEnd w:id="5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1484631A" w14:textId="09D1DE9D" w:rsidR="003938EA" w:rsidRDefault="003938EA" w:rsidP="00B1703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C418E">
        <w:rPr>
          <w:rFonts w:ascii="GHEA Grapalat" w:hAnsi="GHEA Grapalat"/>
          <w:sz w:val="20"/>
          <w:szCs w:val="20"/>
          <w:lang w:val="hy-AM"/>
        </w:rPr>
        <w:t xml:space="preserve">ՀՀ միջուկային անվտանգության կարգավորման կոմիտեի կողմից իրականացվող բյուջետային </w:t>
      </w:r>
      <w:r w:rsidR="00D829F9" w:rsidRPr="00D829F9">
        <w:rPr>
          <w:rFonts w:ascii="GHEA Grapalat" w:eastAsia="Calibri" w:hAnsi="GHEA Grapalat"/>
          <w:sz w:val="20"/>
          <w:szCs w:val="22"/>
          <w:lang w:val="hy-AM" w:eastAsia="x-none"/>
        </w:rPr>
        <w:t>«Միջուկային և ճառագայթային անվտանգության կարգավորում»</w:t>
      </w:r>
      <w:r w:rsidR="00D829F9">
        <w:rPr>
          <w:rFonts w:ascii="GHEA Grapalat" w:eastAsia="Calibri" w:hAnsi="GHEA Grapalat"/>
          <w:sz w:val="20"/>
          <w:szCs w:val="22"/>
          <w:lang w:val="hy-AM" w:eastAsia="x-none"/>
        </w:rPr>
        <w:t xml:space="preserve"> </w:t>
      </w:r>
      <w:r w:rsidRPr="002C418E">
        <w:rPr>
          <w:rFonts w:ascii="GHEA Grapalat" w:hAnsi="GHEA Grapalat"/>
          <w:sz w:val="20"/>
          <w:szCs w:val="20"/>
          <w:lang w:val="hy-AM"/>
        </w:rPr>
        <w:t xml:space="preserve">ծրագիրը հանդիսանում է վարչական բնույթի ծրագիր։ </w:t>
      </w:r>
    </w:p>
    <w:p w14:paraId="2258FED5" w14:textId="77777777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 xml:space="preserve">Ծրագրի վերջնական արդյունքն է՝ ՀՀ բնակչության համար թույլատրելի իոնացնող ճառագայթման տարեկան արդյունարար դոզայի արժեքի չգերազանցումը սահմանված չափաքանակներից։ </w:t>
      </w:r>
    </w:p>
    <w:p w14:paraId="4B34E574" w14:textId="77777777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Վերջնական արդյունքին հասնելու ուղղությունները՝</w:t>
      </w:r>
    </w:p>
    <w:p w14:paraId="47537632" w14:textId="77777777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- շրջակա միջավայրի ճառագայթային մոնիթորինգի ժամանակակից համակարգի ներդրումը՝ շրջակա միջավայրի հնարավոր ռադիոակտիվ աղտոտմամբ պայմանավորված բնակչության ճառագայթահարումը վերահսկելու համար</w:t>
      </w:r>
    </w:p>
    <w:p w14:paraId="67EA3AF2" w14:textId="77777777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- կոմիտեի գիտատեխնիկական աջակցության զարգացում</w:t>
      </w:r>
    </w:p>
    <w:p w14:paraId="1FE44D80" w14:textId="3562F289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-մասնագիտական և տեսչական անձնակազմի որակավորման բարձրացումը, (փորձի      փոխանակում, վերապատրաստում, դասընթացներ)</w:t>
      </w:r>
    </w:p>
    <w:p w14:paraId="147DFD72" w14:textId="77777777" w:rsidR="00B17033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- միջուկային զենքի չտարածման ռեժիմի ուժեղացում, միջուկային նյութի հաշվառման և վերահսկման պետական համակարգի կատարելագործումը</w:t>
      </w:r>
    </w:p>
    <w:p w14:paraId="5BF533B0" w14:textId="65D15833" w:rsidR="00D829F9" w:rsidRPr="00B17033" w:rsidRDefault="00B17033" w:rsidP="00B17033">
      <w:pPr>
        <w:jc w:val="both"/>
        <w:rPr>
          <w:rFonts w:ascii="GHEA Grapalat" w:eastAsia="Calibri" w:hAnsi="GHEA Grapalat"/>
          <w:sz w:val="20"/>
          <w:szCs w:val="22"/>
          <w:lang w:val="hy-AM" w:eastAsia="x-none"/>
        </w:rPr>
      </w:pPr>
      <w:r w:rsidRPr="00B17033">
        <w:rPr>
          <w:rFonts w:ascii="GHEA Grapalat" w:eastAsia="Calibri" w:hAnsi="GHEA Grapalat"/>
          <w:sz w:val="20"/>
          <w:szCs w:val="22"/>
          <w:lang w:val="hy-AM" w:eastAsia="x-none"/>
        </w:rPr>
        <w:t>- վթարային հակազդման կենտրոնի համապատասխանեցում ժամանակակից պահանջներին</w:t>
      </w:r>
    </w:p>
    <w:p w14:paraId="78B1D7D8" w14:textId="25D88BD4" w:rsidR="00A1383C" w:rsidRPr="002C418E" w:rsidRDefault="00B17033" w:rsidP="00B17033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3938EA" w:rsidRPr="002C418E">
        <w:rPr>
          <w:rFonts w:ascii="GHEA Grapalat" w:hAnsi="GHEA Grapalat"/>
          <w:sz w:val="20"/>
          <w:szCs w:val="20"/>
          <w:lang w:val="hy-AM"/>
        </w:rPr>
        <w:t>Ներկայացվում է նաև Հավելված  11 ձևաչափը։</w:t>
      </w:r>
    </w:p>
    <w:p w14:paraId="59B27805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6" w:name="_Toc468281224"/>
      <w:bookmarkStart w:id="7" w:name="_Toc125443009"/>
      <w:bookmarkStart w:id="8" w:name="_Toc125443418"/>
      <w:bookmarkEnd w:id="3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3. ՄԺԾԾ ԺԱՄԱՆԱԿԱՀԱՏՎԱԾՈՒՄ ԻՐԱԿԱՆԱՑՎԵԼԻՔ ԾԱԽՍԱՅԻՆ ԾՐԱԳՐԵՐԸ</w:t>
      </w:r>
      <w:bookmarkEnd w:id="6"/>
      <w:bookmarkEnd w:id="7"/>
      <w:bookmarkEnd w:id="8"/>
    </w:p>
    <w:p w14:paraId="3013D733" w14:textId="77777777" w:rsidR="00A1383C" w:rsidRPr="00CE2BFB" w:rsidRDefault="00A1383C" w:rsidP="00A1383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Pr="00CE2BFB">
        <w:rPr>
          <w:rFonts w:ascii="GHEA Grapalat" w:hAnsi="GHEA Grapalat"/>
          <w:kern w:val="16"/>
          <w:sz w:val="22"/>
          <w:szCs w:val="22"/>
          <w:lang w:val="hy-AM"/>
        </w:rPr>
        <w:t xml:space="preserve">.1. Պարտադիր և </w:t>
      </w:r>
      <w:bookmarkStart w:id="9" w:name="_Hlk128516979"/>
      <w:r w:rsidRPr="00CE2BFB">
        <w:rPr>
          <w:rFonts w:ascii="GHEA Grapalat" w:hAnsi="GHEA Grapalat"/>
          <w:kern w:val="16"/>
          <w:sz w:val="22"/>
          <w:szCs w:val="22"/>
          <w:lang w:val="hy-AM"/>
        </w:rPr>
        <w:t>հայեցողական ծախսերը</w:t>
      </w:r>
    </w:p>
    <w:bookmarkEnd w:id="9"/>
    <w:p w14:paraId="3E79C030" w14:textId="498E3410" w:rsidR="003938EA" w:rsidRPr="000D5E32" w:rsidRDefault="00B17033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ՄԺԾԾ ժամանակահատվածում </w:t>
      </w:r>
      <w:r w:rsidR="003938EA" w:rsidRPr="000D5E32">
        <w:rPr>
          <w:rFonts w:ascii="GHEA Grapalat" w:hAnsi="GHEA Grapalat"/>
          <w:sz w:val="20"/>
          <w:szCs w:val="20"/>
          <w:lang w:val="hy-AM"/>
        </w:rPr>
        <w:t>ՀՀ միջուկային անվտանգության կարգավորման կոմիտեն իրականացնելու է  մեկ  բյուջետային ծրագիր</w:t>
      </w:r>
      <w:r w:rsidR="006C0EF5" w:rsidRPr="000D5E32">
        <w:rPr>
          <w:rFonts w:ascii="GHEA Grapalat" w:hAnsi="GHEA Grapalat"/>
          <w:sz w:val="20"/>
          <w:szCs w:val="20"/>
          <w:lang w:val="hy-AM"/>
        </w:rPr>
        <w:t xml:space="preserve"> / դասիչ 1054/</w:t>
      </w:r>
      <w:r w:rsidR="003938EA" w:rsidRPr="000D5E32">
        <w:rPr>
          <w:rFonts w:ascii="GHEA Grapalat" w:hAnsi="GHEA Grapalat"/>
          <w:sz w:val="20"/>
          <w:szCs w:val="20"/>
          <w:lang w:val="hy-AM"/>
        </w:rPr>
        <w:t>, որը ընդգրկու</w:t>
      </w:r>
      <w:r>
        <w:rPr>
          <w:rFonts w:ascii="GHEA Grapalat" w:hAnsi="GHEA Grapalat"/>
          <w:sz w:val="20"/>
          <w:szCs w:val="20"/>
          <w:lang w:val="hy-AM"/>
        </w:rPr>
        <w:t>մ</w:t>
      </w:r>
      <w:r w:rsidR="003938EA" w:rsidRPr="000D5E32">
        <w:rPr>
          <w:rFonts w:ascii="GHEA Grapalat" w:hAnsi="GHEA Grapalat"/>
          <w:sz w:val="20"/>
          <w:szCs w:val="20"/>
          <w:lang w:val="hy-AM"/>
        </w:rPr>
        <w:t xml:space="preserve"> է 2 միջոցառում</w:t>
      </w:r>
      <w:r w:rsidR="003938EA" w:rsidRPr="000D5E32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38CECB07" w14:textId="26B2FBD1" w:rsidR="006C0EF5" w:rsidRPr="000D5E32" w:rsidRDefault="003938EA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D5E32">
        <w:rPr>
          <w:rFonts w:ascii="GHEA Grapalat" w:hAnsi="GHEA Grapalat"/>
          <w:sz w:val="20"/>
          <w:szCs w:val="20"/>
          <w:lang w:val="hy-AM"/>
        </w:rPr>
        <w:t xml:space="preserve"> 1</w:t>
      </w:r>
      <w:r w:rsidRPr="000D5E32">
        <w:rPr>
          <w:rFonts w:ascii="Cambria Math" w:hAnsi="Cambria Math" w:cs="Cambria Math"/>
          <w:sz w:val="20"/>
          <w:szCs w:val="20"/>
          <w:lang w:val="hy-AM"/>
        </w:rPr>
        <w:t>․</w:t>
      </w:r>
      <w:r w:rsidRPr="000D5E32">
        <w:rPr>
          <w:rFonts w:ascii="GHEA Grapalat" w:hAnsi="GHEA Grapalat"/>
          <w:sz w:val="20"/>
          <w:szCs w:val="20"/>
          <w:lang w:val="hy-AM"/>
        </w:rPr>
        <w:t xml:space="preserve"> </w:t>
      </w:r>
      <w:r w:rsidR="006C0EF5" w:rsidRPr="000D5E32">
        <w:rPr>
          <w:rFonts w:ascii="GHEA Grapalat" w:hAnsi="GHEA Grapalat"/>
          <w:sz w:val="20"/>
          <w:szCs w:val="20"/>
          <w:lang w:val="hy-AM"/>
        </w:rPr>
        <w:t>Պարտադիր ծախսերին դասվող միջոցառում</w:t>
      </w:r>
      <w:r w:rsidR="00320994" w:rsidRPr="000D5E32">
        <w:rPr>
          <w:rFonts w:ascii="GHEA Grapalat" w:hAnsi="GHEA Grapalat"/>
          <w:sz w:val="20"/>
          <w:szCs w:val="20"/>
          <w:lang w:val="hy-AM"/>
        </w:rPr>
        <w:t>`</w:t>
      </w:r>
    </w:p>
    <w:p w14:paraId="0F798AB1" w14:textId="07BFA974" w:rsidR="003938EA" w:rsidRDefault="006C0EF5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D5E32">
        <w:rPr>
          <w:rFonts w:ascii="GHEA Grapalat" w:hAnsi="GHEA Grapalat"/>
          <w:sz w:val="20"/>
          <w:szCs w:val="20"/>
          <w:lang w:val="hy-AM"/>
        </w:rPr>
        <w:t xml:space="preserve">    Միջուկային և ճառագայթային անվտանգության կարգավորում /դասիչ 11001/</w:t>
      </w:r>
    </w:p>
    <w:p w14:paraId="3ED03674" w14:textId="6C86A0B3" w:rsidR="00163181" w:rsidRDefault="00163181" w:rsidP="00163181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Cambria Math" w:hAnsi="Cambria Math"/>
          <w:sz w:val="20"/>
          <w:szCs w:val="20"/>
          <w:lang w:val="hy-AM"/>
        </w:rPr>
        <w:t>․</w:t>
      </w:r>
      <w:r w:rsidRPr="00163181">
        <w:rPr>
          <w:rFonts w:ascii="GHEA Grapalat" w:hAnsi="GHEA Grapalat"/>
          <w:kern w:val="16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</w:t>
      </w:r>
      <w:r w:rsidRPr="00163181">
        <w:rPr>
          <w:rFonts w:ascii="GHEA Grapalat" w:hAnsi="GHEA Grapalat"/>
          <w:sz w:val="20"/>
          <w:szCs w:val="20"/>
          <w:lang w:val="hy-AM"/>
        </w:rPr>
        <w:t>այեցողական ծախսեր</w:t>
      </w:r>
      <w:r>
        <w:rPr>
          <w:rFonts w:ascii="GHEA Grapalat" w:hAnsi="GHEA Grapalat"/>
          <w:sz w:val="20"/>
          <w:szCs w:val="20"/>
          <w:lang w:val="hy-AM"/>
        </w:rPr>
        <w:t>ին դասվող միջոցառում՝</w:t>
      </w:r>
    </w:p>
    <w:p w14:paraId="53D376C7" w14:textId="4AD55EFE" w:rsidR="00320994" w:rsidRPr="00796C5B" w:rsidRDefault="00163181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163181">
        <w:rPr>
          <w:rFonts w:ascii="GHEA Grapalat" w:hAnsi="GHEA Grapalat"/>
          <w:sz w:val="20"/>
          <w:szCs w:val="20"/>
          <w:lang w:val="hy-AM"/>
        </w:rPr>
        <w:t>Ճառագայթային չափումների ռեֆե</w:t>
      </w:r>
      <w:r w:rsidR="00B17033">
        <w:rPr>
          <w:rFonts w:ascii="GHEA Grapalat" w:hAnsi="GHEA Grapalat"/>
          <w:sz w:val="20"/>
          <w:szCs w:val="20"/>
          <w:lang w:val="hy-AM"/>
        </w:rPr>
        <w:t>ր</w:t>
      </w:r>
      <w:r w:rsidRPr="00163181">
        <w:rPr>
          <w:rFonts w:ascii="GHEA Grapalat" w:hAnsi="GHEA Grapalat"/>
          <w:sz w:val="20"/>
          <w:szCs w:val="20"/>
          <w:lang w:val="hy-AM"/>
        </w:rPr>
        <w:t>ենսային լաբորատորիայի ստեղծում</w:t>
      </w:r>
      <w:r>
        <w:rPr>
          <w:rFonts w:ascii="GHEA Grapalat" w:hAnsi="GHEA Grapalat"/>
          <w:sz w:val="20"/>
          <w:szCs w:val="20"/>
          <w:lang w:val="hy-AM"/>
        </w:rPr>
        <w:t xml:space="preserve"> /դասիչ 31001</w:t>
      </w:r>
      <w:r w:rsidR="00796C5B" w:rsidRPr="00796C5B">
        <w:rPr>
          <w:rFonts w:ascii="GHEA Grapalat" w:hAnsi="GHEA Grapalat"/>
          <w:sz w:val="20"/>
          <w:szCs w:val="20"/>
          <w:lang w:val="hy-AM"/>
        </w:rPr>
        <w:t>/</w:t>
      </w:r>
    </w:p>
    <w:p w14:paraId="3790FF59" w14:textId="50A0BAD2" w:rsidR="00880622" w:rsidRDefault="00880622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412BDAB0" w14:textId="4A7167F4" w:rsidR="00880622" w:rsidRDefault="00880622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7BADE98F" w14:textId="59E5FEB2" w:rsidR="00880622" w:rsidRDefault="00880622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4E3B233C" w14:textId="6F703170" w:rsidR="00880622" w:rsidRDefault="00880622" w:rsidP="003938E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3E25778B" w14:textId="77777777" w:rsidR="00B17033" w:rsidRPr="00880622" w:rsidRDefault="00B17033" w:rsidP="003938EA">
      <w:pPr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71A6DE6" w14:textId="5BF6E55F" w:rsidR="00320994" w:rsidRDefault="00320994" w:rsidP="003938EA">
      <w:pPr>
        <w:jc w:val="both"/>
        <w:rPr>
          <w:rFonts w:ascii="GHEA Grapalat" w:hAnsi="GHEA Grapalat"/>
          <w:sz w:val="18"/>
          <w:szCs w:val="18"/>
          <w:lang w:val="hy-AM"/>
        </w:rPr>
      </w:pPr>
    </w:p>
    <w:p w14:paraId="29CA5F08" w14:textId="77777777" w:rsidR="00320994" w:rsidRDefault="00320994" w:rsidP="003938EA">
      <w:pPr>
        <w:jc w:val="both"/>
        <w:rPr>
          <w:rFonts w:ascii="GHEA Grapalat" w:hAnsi="GHEA Grapalat"/>
          <w:sz w:val="18"/>
          <w:szCs w:val="18"/>
          <w:lang w:val="hy-AM"/>
        </w:rPr>
      </w:pPr>
    </w:p>
    <w:tbl>
      <w:tblPr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2348"/>
        <w:gridCol w:w="2926"/>
      </w:tblGrid>
      <w:tr w:rsidR="002E34F7" w:rsidRPr="00CE2BFB" w14:paraId="07BEC5A6" w14:textId="77777777" w:rsidTr="002E34F7">
        <w:trPr>
          <w:cantSplit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6929A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bookmarkStart w:id="10" w:name="_Hlk128087528"/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lastRenderedPageBreak/>
              <w:t>Դասիչը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01A2DD1D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Միջոցառման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348" w:type="dxa"/>
            <w:vMerge w:val="restart"/>
            <w:shd w:val="clear" w:color="auto" w:fill="D9D9D9"/>
          </w:tcPr>
          <w:p w14:paraId="600959BB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Պարտադիր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կամ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հայեցողական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պարտավորությունների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շրջանակը</w:t>
            </w:r>
            <w:proofErr w:type="spellEnd"/>
            <w:r w:rsidRPr="00CE2BFB">
              <w:rPr>
                <w:rStyle w:val="FootnoteReference"/>
                <w:rFonts w:ascii="GHEA Grapalat" w:hAnsi="GHEA Grapalat" w:cs="Garamond"/>
                <w:sz w:val="16"/>
                <w:szCs w:val="16"/>
              </w:rPr>
              <w:footnoteReference w:id="1"/>
            </w:r>
          </w:p>
        </w:tc>
        <w:tc>
          <w:tcPr>
            <w:tcW w:w="2926" w:type="dxa"/>
            <w:vMerge w:val="restart"/>
            <w:shd w:val="clear" w:color="auto" w:fill="D9D9D9"/>
          </w:tcPr>
          <w:p w14:paraId="407C9DCE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Պարտադիր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կամ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</w:rPr>
              <w:t xml:space="preserve"> </w:t>
            </w: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հայեցողական</w:t>
            </w:r>
            <w:proofErr w:type="spellEnd"/>
            <w:r w:rsidRPr="00CE2BFB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պարտավորությունը սահմանող օրենսդրական հիմքերը</w:t>
            </w:r>
            <w:r w:rsidRPr="00CE2BFB">
              <w:rPr>
                <w:rStyle w:val="FootnoteReference"/>
                <w:rFonts w:ascii="GHEA Grapalat" w:hAnsi="GHEA Grapalat"/>
                <w:sz w:val="16"/>
                <w:szCs w:val="16"/>
                <w:lang w:val="hy-AM"/>
              </w:rPr>
              <w:footnoteReference w:id="2"/>
            </w:r>
          </w:p>
        </w:tc>
      </w:tr>
      <w:tr w:rsidR="002E34F7" w:rsidRPr="00CE2BFB" w14:paraId="61ABFA9D" w14:textId="77777777" w:rsidTr="002E34F7">
        <w:trPr>
          <w:cantSplit/>
        </w:trPr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CB134AA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53E42E8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proofErr w:type="spellStart"/>
            <w:r w:rsidRPr="00CE2BFB">
              <w:rPr>
                <w:rFonts w:ascii="GHEA Grapalat" w:hAnsi="GHEA Grapalat" w:cs="Garamond"/>
                <w:sz w:val="16"/>
                <w:szCs w:val="16"/>
              </w:rPr>
              <w:t>Միջոցառում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099C6B9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</w:p>
        </w:tc>
        <w:tc>
          <w:tcPr>
            <w:tcW w:w="2348" w:type="dxa"/>
            <w:vMerge/>
            <w:shd w:val="clear" w:color="auto" w:fill="D9D9D9"/>
          </w:tcPr>
          <w:p w14:paraId="56699E91" w14:textId="77777777" w:rsidR="002E34F7" w:rsidRPr="00CE2BFB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</w:p>
        </w:tc>
        <w:tc>
          <w:tcPr>
            <w:tcW w:w="2926" w:type="dxa"/>
            <w:vMerge/>
            <w:shd w:val="clear" w:color="auto" w:fill="D9D9D9"/>
          </w:tcPr>
          <w:p w14:paraId="4F469416" w14:textId="77777777" w:rsidR="002E34F7" w:rsidRPr="00CE2BFB" w:rsidRDefault="002E34F7" w:rsidP="006F61E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2E34F7" w:rsidRPr="00DE21BA" w14:paraId="67D6CB04" w14:textId="77777777" w:rsidTr="002E34F7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268C622F" w14:textId="77777777" w:rsidR="002E34F7" w:rsidRPr="00002329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729F5B3F" w14:textId="77777777" w:rsidR="002E34F7" w:rsidRPr="00002329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110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0</w:t>
            </w:r>
            <w:r>
              <w:rPr>
                <w:rFonts w:ascii="GHEA Grapalat" w:hAnsi="GHEA Grapalat" w:cs="Garamond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67C663D" w14:textId="77777777" w:rsidR="002E34F7" w:rsidRPr="009D1AC3" w:rsidRDefault="002E34F7" w:rsidP="006F61E0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bookmarkStart w:id="11" w:name="_Hlk128087359"/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Միջուկային և ճառագայթային անվտանգության կարգավորում</w:t>
            </w:r>
            <w:bookmarkEnd w:id="11"/>
          </w:p>
        </w:tc>
        <w:tc>
          <w:tcPr>
            <w:tcW w:w="2348" w:type="dxa"/>
            <w:shd w:val="clear" w:color="auto" w:fill="auto"/>
          </w:tcPr>
          <w:p w14:paraId="4D6B10CB" w14:textId="0120268C" w:rsidR="002E34F7" w:rsidRPr="00CE2BFB" w:rsidRDefault="002E34F7" w:rsidP="006F61E0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Միջուկային և ճառագայթային անվտանգության բնագավառում պետական քաղաքականության իրականացում և կարգավորող վերահսկողություն, օրենսդրական և նորմատիվ բազայի մշակում, </w:t>
            </w:r>
            <w:r w:rsidR="00EB6DC5">
              <w:rPr>
                <w:rFonts w:ascii="GHEA Grapalat" w:hAnsi="GHEA Grapalat" w:cs="Garamond"/>
                <w:sz w:val="16"/>
                <w:szCs w:val="16"/>
                <w:lang w:val="hy-AM"/>
              </w:rPr>
              <w:t>ոլորտը կարգավորող միջազգային պահանջներին մոտարկման նպատակով դրանց վերանայում՝,</w:t>
            </w:r>
            <w:r w:rsidR="00EB6DC5" w:rsidRPr="00EB6DC5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ատոմային էներգիայի օգտագործման բնագավառում գործունեության լիցենզավորում  </w:t>
            </w:r>
          </w:p>
        </w:tc>
        <w:tc>
          <w:tcPr>
            <w:tcW w:w="2926" w:type="dxa"/>
            <w:shd w:val="clear" w:color="auto" w:fill="auto"/>
          </w:tcPr>
          <w:p w14:paraId="2C5771E1" w14:textId="77777777" w:rsidR="002E34F7" w:rsidRDefault="002E34F7" w:rsidP="006F61E0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1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Հայաստանի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Հանրապետության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նախագահի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հրամանագիր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/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ՆՀ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-121-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Ն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, 20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05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2008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/</w:t>
            </w:r>
          </w:p>
          <w:p w14:paraId="31B88494" w14:textId="77777777" w:rsidR="002E34F7" w:rsidRDefault="002E34F7" w:rsidP="006F61E0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>2.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Միջուկային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անվտանգության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մասին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կոնվենցիայի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հոդված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N 7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և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8                                                      3.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Աշխատած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վառելիքի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և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ռադիոակտիվ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թափոնների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E06867">
              <w:rPr>
                <w:rFonts w:ascii="GHEA Grapalat" w:hAnsi="GHEA Grapalat" w:cs="GHEA Grapalat"/>
                <w:sz w:val="16"/>
                <w:szCs w:val="16"/>
                <w:lang w:val="hy-AM"/>
              </w:rPr>
              <w:t>կառա</w:t>
            </w:r>
            <w:r w:rsidRPr="00E06867">
              <w:rPr>
                <w:rFonts w:ascii="GHEA Grapalat" w:hAnsi="GHEA Grapalat" w:cs="Garamond"/>
                <w:sz w:val="16"/>
                <w:szCs w:val="16"/>
                <w:lang w:val="hy-AM"/>
              </w:rPr>
              <w:t>վարման անվտանգության մասին համատեղ կոնվենցիայի հոդված N 19 և 20</w:t>
            </w:r>
          </w:p>
          <w:p w14:paraId="0EC2F251" w14:textId="77777777" w:rsidR="002E34F7" w:rsidRPr="00B34FED" w:rsidRDefault="002E34F7" w:rsidP="006F61E0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B34FED">
              <w:rPr>
                <w:rFonts w:ascii="GHEA Grapalat" w:hAnsi="GHEA Grapalat" w:cs="Garamond"/>
                <w:sz w:val="16"/>
                <w:szCs w:val="16"/>
                <w:lang w:val="hy-AM"/>
              </w:rPr>
              <w:t>4.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Պետական կառավարման </w:t>
            </w:r>
            <w:r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համակարգի 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մարմինների մասին Հայաստանի Հանրապետության օրենք </w:t>
            </w:r>
            <w:r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             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>/ՀՕ-26</w:t>
            </w:r>
            <w:r>
              <w:rPr>
                <w:rFonts w:ascii="GHEA Grapalat" w:hAnsi="GHEA Grapalat" w:cs="Garamond"/>
                <w:sz w:val="18"/>
                <w:szCs w:val="18"/>
                <w:lang w:val="hy-AM"/>
              </w:rPr>
              <w:t>0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>-Ն 3</w:t>
            </w:r>
            <w:r>
              <w:rPr>
                <w:rFonts w:ascii="GHEA Grapalat" w:hAnsi="GHEA Grapalat" w:cs="Garamond"/>
                <w:sz w:val="18"/>
                <w:szCs w:val="18"/>
                <w:lang w:val="hy-AM"/>
              </w:rPr>
              <w:t>0</w:t>
            </w:r>
            <w:r w:rsidRPr="007C796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>03</w:t>
            </w:r>
            <w:r w:rsidRPr="007C796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>2018</w:t>
            </w:r>
            <w:r w:rsidRPr="007C7964">
              <w:rPr>
                <w:rFonts w:ascii="GHEA Grapalat" w:hAnsi="GHEA Grapalat" w:cs="GHEA Grapalat"/>
                <w:sz w:val="18"/>
                <w:szCs w:val="18"/>
                <w:lang w:val="hy-AM"/>
              </w:rPr>
              <w:t>թ</w:t>
            </w:r>
            <w:r w:rsidRPr="007C7964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7C7964">
              <w:rPr>
                <w:rFonts w:ascii="GHEA Grapalat" w:hAnsi="GHEA Grapalat" w:cs="Garamond"/>
                <w:sz w:val="18"/>
                <w:szCs w:val="18"/>
                <w:lang w:val="hy-AM"/>
              </w:rPr>
              <w:t xml:space="preserve">/                                </w:t>
            </w:r>
          </w:p>
        </w:tc>
      </w:tr>
      <w:tr w:rsidR="002E34F7" w:rsidRPr="00DE21BA" w14:paraId="60A8E4FB" w14:textId="77777777" w:rsidTr="00DD57C2">
        <w:trPr>
          <w:cantSplit/>
        </w:trPr>
        <w:tc>
          <w:tcPr>
            <w:tcW w:w="8501" w:type="dxa"/>
            <w:gridSpan w:val="5"/>
            <w:shd w:val="clear" w:color="auto" w:fill="auto"/>
          </w:tcPr>
          <w:p w14:paraId="02A3CAD4" w14:textId="356E9571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CE2BFB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Հայեցողական ծախսերին դասվող միջոցառումներ, այդ թվում՝</w:t>
            </w:r>
          </w:p>
        </w:tc>
      </w:tr>
      <w:tr w:rsidR="002E34F7" w:rsidRPr="00DE21BA" w14:paraId="55456071" w14:textId="77777777" w:rsidTr="000B7266">
        <w:trPr>
          <w:cantSplit/>
        </w:trPr>
        <w:tc>
          <w:tcPr>
            <w:tcW w:w="8501" w:type="dxa"/>
            <w:gridSpan w:val="5"/>
            <w:shd w:val="clear" w:color="auto" w:fill="auto"/>
          </w:tcPr>
          <w:p w14:paraId="3CA9B303" w14:textId="22BE0CA0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CE2BFB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2E34F7" w:rsidRPr="00DE21BA" w14:paraId="49C05016" w14:textId="77777777" w:rsidTr="002E34F7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6191AD89" w14:textId="77777777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CBB3C7C" w14:textId="77777777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60C211D" w14:textId="77777777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2348" w:type="dxa"/>
            <w:shd w:val="clear" w:color="auto" w:fill="auto"/>
          </w:tcPr>
          <w:p w14:paraId="3A5F14A0" w14:textId="77777777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2926" w:type="dxa"/>
            <w:shd w:val="clear" w:color="auto" w:fill="auto"/>
          </w:tcPr>
          <w:p w14:paraId="60F8F448" w14:textId="77777777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</w:tr>
      <w:tr w:rsidR="002E34F7" w:rsidRPr="00DE21BA" w14:paraId="1FE466C8" w14:textId="77777777" w:rsidTr="00F50CE3">
        <w:trPr>
          <w:cantSplit/>
        </w:trPr>
        <w:tc>
          <w:tcPr>
            <w:tcW w:w="8501" w:type="dxa"/>
            <w:gridSpan w:val="5"/>
            <w:shd w:val="clear" w:color="auto" w:fill="auto"/>
          </w:tcPr>
          <w:p w14:paraId="0B964BBE" w14:textId="6BD14053" w:rsidR="002E34F7" w:rsidRPr="00CE2BFB" w:rsidRDefault="002E34F7" w:rsidP="002E34F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CE2BFB"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880622" w:rsidRPr="00DE21BA" w14:paraId="3BFDF0C0" w14:textId="77777777" w:rsidTr="000F2713">
        <w:trPr>
          <w:cantSplit/>
          <w:trHeight w:val="120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1847C752" w14:textId="5767E5BB" w:rsidR="00880622" w:rsidRPr="002E34F7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1054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14B66544" w14:textId="24DAD737" w:rsidR="00880622" w:rsidRPr="002E34F7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31001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4579854" w14:textId="60AFB2CD" w:rsidR="00880622" w:rsidRPr="00CE2BFB" w:rsidRDefault="00880622" w:rsidP="00880622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2E34F7">
              <w:rPr>
                <w:rFonts w:ascii="GHEA Grapalat" w:hAnsi="GHEA Grapalat" w:cs="Garamond"/>
                <w:sz w:val="16"/>
                <w:szCs w:val="16"/>
                <w:lang w:val="hy-AM"/>
              </w:rPr>
              <w:t>Ճառագայթային չափումների</w:t>
            </w:r>
            <w:r w:rsidR="00DE21BA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ռադիոքիմիական </w:t>
            </w:r>
            <w:r w:rsidRPr="002E34F7"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ռեֆերենսային լաբորատորիայի ստեղծում</w:t>
            </w:r>
          </w:p>
        </w:tc>
        <w:tc>
          <w:tcPr>
            <w:tcW w:w="2348" w:type="dxa"/>
            <w:shd w:val="clear" w:color="auto" w:fill="auto"/>
          </w:tcPr>
          <w:p w14:paraId="1F7B91F4" w14:textId="7F45691D" w:rsidR="00880622" w:rsidRPr="00CE2BFB" w:rsidRDefault="00880622" w:rsidP="00880622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 w:rsidRPr="002E34F7">
              <w:rPr>
                <w:rFonts w:ascii="GHEA Grapalat" w:hAnsi="GHEA Grapalat" w:cs="Garamond"/>
                <w:sz w:val="16"/>
                <w:szCs w:val="16"/>
                <w:lang w:val="hy-AM"/>
              </w:rPr>
              <w:t>Լաբորատորիայի ասեղծման համար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</w:t>
            </w:r>
            <w:r w:rsidRPr="002E34F7">
              <w:rPr>
                <w:rFonts w:ascii="GHEA Grapalat" w:hAnsi="GHEA Grapalat" w:cs="Garamond"/>
                <w:sz w:val="16"/>
                <w:szCs w:val="16"/>
                <w:lang w:val="hy-AM"/>
              </w:rPr>
              <w:t>տարածքի վերակառուցման և այլ համաշինարարական աշխատանքներ</w:t>
            </w:r>
          </w:p>
        </w:tc>
        <w:tc>
          <w:tcPr>
            <w:tcW w:w="2926" w:type="dxa"/>
            <w:shd w:val="clear" w:color="auto" w:fill="auto"/>
          </w:tcPr>
          <w:p w14:paraId="7EF61F7E" w14:textId="77777777" w:rsidR="00880622" w:rsidRPr="00BB3F68" w:rsidRDefault="00880622" w:rsidP="00880622">
            <w:pPr>
              <w:contextualSpacing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Միջուկային անվտանգության մասին կոնվենցիայի և Աշխատած վառելիքի և ռադիոակտիվ թափոնների կառավարման համատեղ կոնվենցիայի դրույթներից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  <w:p w14:paraId="43231504" w14:textId="77777777" w:rsidR="00880622" w:rsidRPr="00BB3F68" w:rsidRDefault="00880622" w:rsidP="00880622">
            <w:pPr>
              <w:contextualSpacing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ԱԷՄԳ-ի GSR Part -3 անվտանգության ստանդարտի պահանջներից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  <w:p w14:paraId="33EA1831" w14:textId="77777777" w:rsidR="00880622" w:rsidRPr="00BB3F68" w:rsidRDefault="00880622" w:rsidP="00880622">
            <w:pPr>
              <w:contextualSpacing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 xml:space="preserve">․ 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ԵՄ և Ատոմային էներգիայի Եվրոպական համայքի ու դրանց անդամ պետությունների և Հայաստանի Հանրապետության միջև ստորագրված համապարփակ և ընդլայնված գործընկերության համաձայնագրի դրույթներից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  <w:p w14:paraId="36AECC32" w14:textId="77777777" w:rsidR="00880622" w:rsidRPr="00BB3F68" w:rsidRDefault="00880622" w:rsidP="00880622">
            <w:pPr>
              <w:contextualSpacing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«Խաղաղ նպատակներով ատոմային էներգիայի անվտանգ օգտագործման մասին»  ՀՀ օրենքից</w:t>
            </w:r>
          </w:p>
          <w:p w14:paraId="6ADC5D13" w14:textId="77777777" w:rsidR="00880622" w:rsidRPr="00BB3F68" w:rsidRDefault="00880622" w:rsidP="00880622">
            <w:pPr>
              <w:contextualSpacing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«Ճառագայթային անվտանգության նորմերը հաստատելու մասին» ՀՀ կառավարության 18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08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2006 թ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 xml:space="preserve"> № 1219-Ն որոշումից.</w:t>
            </w:r>
          </w:p>
          <w:p w14:paraId="6FDE3E03" w14:textId="22EB839C" w:rsidR="00880622" w:rsidRPr="00CE2BFB" w:rsidRDefault="00880622" w:rsidP="00880622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«Ճառագայթային անվտանգության կանոնները հաստատելու մասին» ՀՀ կառավարության 18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08</w:t>
            </w:r>
            <w:r w:rsidRPr="00BB3F6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B3F68">
              <w:rPr>
                <w:rFonts w:ascii="GHEA Grapalat" w:hAnsi="GHEA Grapalat"/>
                <w:sz w:val="16"/>
                <w:szCs w:val="16"/>
                <w:lang w:val="hy-AM"/>
              </w:rPr>
              <w:t>2006 թ № 1489-Ն որոշումից.</w:t>
            </w:r>
          </w:p>
        </w:tc>
      </w:tr>
      <w:tr w:rsidR="00880622" w:rsidRPr="00DE21BA" w14:paraId="3138A8EB" w14:textId="77777777" w:rsidTr="002E34F7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08F4E57C" w14:textId="77777777" w:rsidR="00880622" w:rsidRPr="00CE2BFB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6148B5B" w14:textId="77777777" w:rsidR="00880622" w:rsidRPr="00CE2BFB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D32FC92" w14:textId="77777777" w:rsidR="00880622" w:rsidRPr="00CE2BFB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2348" w:type="dxa"/>
            <w:shd w:val="clear" w:color="auto" w:fill="auto"/>
          </w:tcPr>
          <w:p w14:paraId="38105710" w14:textId="77777777" w:rsidR="00880622" w:rsidRPr="00CE2BFB" w:rsidRDefault="00880622" w:rsidP="00880622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  <w:tc>
          <w:tcPr>
            <w:tcW w:w="2926" w:type="dxa"/>
            <w:shd w:val="clear" w:color="auto" w:fill="auto"/>
          </w:tcPr>
          <w:p w14:paraId="65E8DB79" w14:textId="77777777" w:rsidR="00880622" w:rsidRPr="00CE2BFB" w:rsidRDefault="00880622" w:rsidP="00880622">
            <w:pPr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</w:p>
        </w:tc>
      </w:tr>
      <w:bookmarkEnd w:id="10"/>
    </w:tbl>
    <w:p w14:paraId="33373291" w14:textId="77777777" w:rsidR="00A1383C" w:rsidRPr="00CE2BFB" w:rsidRDefault="00A1383C" w:rsidP="00EB6DC5">
      <w:pPr>
        <w:pStyle w:val="BodyText"/>
        <w:spacing w:line="240" w:lineRule="auto"/>
        <w:jc w:val="left"/>
        <w:rPr>
          <w:rFonts w:ascii="GHEA Grapalat" w:hAnsi="GHEA Grapalat"/>
          <w:sz w:val="22"/>
          <w:lang w:val="hy-AM"/>
        </w:rPr>
      </w:pPr>
    </w:p>
    <w:p w14:paraId="679BB299" w14:textId="77777777" w:rsidR="00A1383C" w:rsidRPr="00CE2BFB" w:rsidRDefault="00A1383C" w:rsidP="00A1383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lastRenderedPageBreak/>
        <w:t>3</w:t>
      </w:r>
      <w:r w:rsidRPr="00CE2BFB">
        <w:rPr>
          <w:rFonts w:ascii="GHEA Grapalat" w:hAnsi="GHEA Grapalat"/>
          <w:kern w:val="16"/>
          <w:sz w:val="22"/>
          <w:szCs w:val="22"/>
          <w:lang w:val="hy-AM"/>
        </w:rPr>
        <w:t>.2. Գոյություն ունեցող ծախսային պարտավորությունները</w:t>
      </w:r>
    </w:p>
    <w:p w14:paraId="4E4B3EB0" w14:textId="684AF657" w:rsidR="00F55883" w:rsidRPr="008303F1" w:rsidRDefault="00F55883" w:rsidP="00F55883">
      <w:pPr>
        <w:pStyle w:val="Text"/>
        <w:spacing w:before="120" w:after="120"/>
        <w:rPr>
          <w:rFonts w:ascii="GHEA Grapalat" w:hAnsi="GHEA Grapalat" w:cs="Sylfaen"/>
          <w:bCs/>
          <w:sz w:val="20"/>
          <w:lang w:val="hy-AM"/>
        </w:rPr>
      </w:pPr>
      <w:r w:rsidRPr="008303F1">
        <w:rPr>
          <w:rFonts w:ascii="GHEA Grapalat" w:hAnsi="GHEA Grapalat"/>
          <w:sz w:val="20"/>
          <w:lang w:val="hy-AM"/>
        </w:rPr>
        <w:t xml:space="preserve">ՀՀ միջուկային անվտանգության կարգավորման կոմիտեի կողմից 2024-2026թթ ժամանակահատվածում իրականացվելու է </w:t>
      </w:r>
      <w:r w:rsidRPr="008303F1">
        <w:rPr>
          <w:rFonts w:ascii="GHEA Grapalat" w:hAnsi="GHEA Grapalat" w:cs="Sylfaen"/>
          <w:bCs/>
          <w:sz w:val="20"/>
          <w:lang w:val="hy-AM"/>
        </w:rPr>
        <w:t>«1054 Միջուկային և ճառագայթային անվտանգության կարգավորում» ծրագիրը, որի ծախսային պարտավորությունները 2022 թվականի փաստացի կատարողականը կազմել է  321786</w:t>
      </w:r>
      <w:r w:rsidRPr="008303F1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8 </w:t>
      </w:r>
      <w:r w:rsidR="00B17033">
        <w:rPr>
          <w:rFonts w:ascii="GHEA Grapalat" w:hAnsi="GHEA Grapalat" w:cs="Sylfaen"/>
          <w:bCs/>
          <w:sz w:val="20"/>
          <w:lang w:val="hy-AM"/>
        </w:rPr>
        <w:t>հազ</w:t>
      </w:r>
      <w:r w:rsidR="00B17033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դրամ, 2023</w:t>
      </w:r>
      <w:r w:rsidR="00B17033">
        <w:rPr>
          <w:rFonts w:ascii="GHEA Grapalat" w:hAnsi="GHEA Grapalat" w:cs="Sylfaen"/>
          <w:bCs/>
          <w:sz w:val="20"/>
          <w:lang w:val="hy-AM"/>
        </w:rPr>
        <w:t xml:space="preserve"> </w:t>
      </w:r>
      <w:r w:rsidRPr="008303F1">
        <w:rPr>
          <w:rFonts w:ascii="GHEA Grapalat" w:hAnsi="GHEA Grapalat" w:cs="Sylfaen"/>
          <w:bCs/>
          <w:sz w:val="20"/>
          <w:lang w:val="hy-AM"/>
        </w:rPr>
        <w:t>թվականի հաստատված բյուջեն է՝ 356799</w:t>
      </w:r>
      <w:r w:rsidRPr="008303F1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>2</w:t>
      </w:r>
      <w:r w:rsidRPr="008303F1">
        <w:rPr>
          <w:rFonts w:ascii="GHEA Grapalat" w:hAnsi="GHEA Grapalat" w:cs="Sylfaen"/>
          <w:bCs/>
          <w:color w:val="FF0000"/>
          <w:sz w:val="20"/>
          <w:lang w:val="hy-AM"/>
        </w:rPr>
        <w:t xml:space="preserve"> </w:t>
      </w:r>
      <w:r w:rsidR="00B17033"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>
        <w:rPr>
          <w:rFonts w:ascii="GHEA Grapalat" w:hAnsi="GHEA Grapalat" w:cs="Sylfaen"/>
          <w:bCs/>
          <w:sz w:val="20"/>
          <w:lang w:val="hy-AM"/>
        </w:rPr>
        <w:t>հազ</w:t>
      </w:r>
      <w:r w:rsidR="00B17033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դրամ, </w:t>
      </w:r>
      <w:r w:rsidRPr="008303F1">
        <w:rPr>
          <w:rFonts w:ascii="GHEA Grapalat" w:hAnsi="GHEA Grapalat" w:cs="Sylfaen"/>
          <w:sz w:val="20"/>
          <w:lang w:val="hy-AM"/>
        </w:rPr>
        <w:t xml:space="preserve"> միջնաժամկետ հայտը </w:t>
      </w:r>
      <w:r w:rsidRPr="008303F1">
        <w:rPr>
          <w:rFonts w:ascii="GHEA Grapalat" w:hAnsi="GHEA Grapalat" w:cs="Sylfaen"/>
          <w:bCs/>
          <w:sz w:val="20"/>
          <w:lang w:val="hy-AM"/>
        </w:rPr>
        <w:t>2024</w:t>
      </w:r>
      <w:r w:rsidR="00B17033">
        <w:rPr>
          <w:rFonts w:ascii="GHEA Grapalat" w:hAnsi="GHEA Grapalat" w:cs="Sylfaen"/>
          <w:bCs/>
          <w:sz w:val="20"/>
          <w:lang w:val="hy-AM"/>
        </w:rPr>
        <w:t xml:space="preserve"> 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թվականի համար՝ </w:t>
      </w:r>
      <w:r w:rsidR="00D106DC" w:rsidRPr="00D106DC">
        <w:rPr>
          <w:rFonts w:ascii="GHEA Grapalat" w:hAnsi="GHEA Grapalat" w:cs="Sylfaen"/>
          <w:bCs/>
          <w:color w:val="000000" w:themeColor="text1"/>
          <w:sz w:val="20"/>
          <w:shd w:val="clear" w:color="auto" w:fill="FFFFFF" w:themeFill="background1"/>
          <w:lang w:val="hy-AM"/>
        </w:rPr>
        <w:t>645405</w:t>
      </w:r>
      <w:r w:rsidR="00D106DC" w:rsidRPr="00D106DC">
        <w:rPr>
          <w:rFonts w:ascii="Cambria Math" w:hAnsi="Cambria Math" w:cs="Sylfaen"/>
          <w:bCs/>
          <w:color w:val="000000" w:themeColor="text1"/>
          <w:sz w:val="20"/>
          <w:shd w:val="clear" w:color="auto" w:fill="FFFFFF" w:themeFill="background1"/>
          <w:lang w:val="hy-AM"/>
        </w:rPr>
        <w:t>․</w:t>
      </w:r>
      <w:r w:rsidR="00D106DC" w:rsidRPr="00D106DC">
        <w:rPr>
          <w:rFonts w:ascii="GHEA Grapalat" w:hAnsi="GHEA Grapalat" w:cs="Sylfaen"/>
          <w:bCs/>
          <w:color w:val="000000" w:themeColor="text1"/>
          <w:sz w:val="20"/>
          <w:shd w:val="clear" w:color="auto" w:fill="FFFFFF" w:themeFill="background1"/>
          <w:lang w:val="hy-AM"/>
        </w:rPr>
        <w:t>3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>
        <w:rPr>
          <w:rFonts w:ascii="GHEA Grapalat" w:hAnsi="GHEA Grapalat" w:cs="Sylfaen"/>
          <w:bCs/>
          <w:sz w:val="20"/>
          <w:lang w:val="hy-AM"/>
        </w:rPr>
        <w:t>հազ</w:t>
      </w:r>
      <w:r w:rsidR="00B17033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դրամ, 2025 թվականի համար՝ </w:t>
      </w:r>
      <w:r w:rsidR="00D106DC" w:rsidRPr="00D106DC">
        <w:rPr>
          <w:rFonts w:ascii="GHEA Grapalat" w:hAnsi="GHEA Grapalat" w:cs="Sylfaen"/>
          <w:bCs/>
          <w:sz w:val="20"/>
          <w:shd w:val="clear" w:color="auto" w:fill="FFFFFF" w:themeFill="background1"/>
          <w:lang w:val="hy-AM"/>
        </w:rPr>
        <w:t>408210,7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>
        <w:rPr>
          <w:rFonts w:ascii="GHEA Grapalat" w:hAnsi="GHEA Grapalat" w:cs="Sylfaen"/>
          <w:bCs/>
          <w:sz w:val="20"/>
          <w:lang w:val="hy-AM"/>
        </w:rPr>
        <w:t>հազ</w:t>
      </w:r>
      <w:r w:rsidR="00B17033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դրամ և 2026 թվականի համար՝ </w:t>
      </w:r>
      <w:r w:rsidR="00D106DC">
        <w:rPr>
          <w:rFonts w:ascii="GHEA Grapalat" w:hAnsi="GHEA Grapalat" w:cs="Sylfaen"/>
          <w:bCs/>
          <w:sz w:val="20"/>
          <w:shd w:val="clear" w:color="auto" w:fill="FFFFFF" w:themeFill="background1"/>
          <w:lang w:val="hy-AM"/>
        </w:rPr>
        <w:t>423628,3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 w:rsidRPr="008303F1">
        <w:rPr>
          <w:rFonts w:ascii="GHEA Grapalat" w:hAnsi="GHEA Grapalat" w:cs="Sylfaen"/>
          <w:bCs/>
          <w:sz w:val="20"/>
          <w:lang w:val="hy-AM"/>
        </w:rPr>
        <w:t xml:space="preserve"> </w:t>
      </w:r>
      <w:r w:rsidR="00B17033">
        <w:rPr>
          <w:rFonts w:ascii="GHEA Grapalat" w:hAnsi="GHEA Grapalat" w:cs="Sylfaen"/>
          <w:bCs/>
          <w:sz w:val="20"/>
          <w:lang w:val="hy-AM"/>
        </w:rPr>
        <w:t>հազ</w:t>
      </w:r>
      <w:r w:rsidR="00B17033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դրամ :</w:t>
      </w:r>
    </w:p>
    <w:p w14:paraId="159CC5BB" w14:textId="08D685EC" w:rsidR="00F55883" w:rsidRPr="007F12B7" w:rsidRDefault="00F55883" w:rsidP="00F55883">
      <w:pPr>
        <w:pStyle w:val="Text"/>
        <w:spacing w:before="120" w:after="120"/>
        <w:rPr>
          <w:rFonts w:ascii="GHEA Grapalat" w:hAnsi="GHEA Grapalat"/>
          <w:sz w:val="20"/>
          <w:lang w:val="hy-AM"/>
        </w:rPr>
      </w:pPr>
      <w:r w:rsidRPr="00B17033">
        <w:rPr>
          <w:rFonts w:ascii="GHEA Grapalat" w:hAnsi="GHEA Grapalat"/>
          <w:sz w:val="20"/>
          <w:lang w:val="hy-AM"/>
        </w:rPr>
        <w:tab/>
        <w:t xml:space="preserve">Ծրագրի նպատակն է՝ </w:t>
      </w:r>
      <w:r w:rsidRPr="008303F1">
        <w:rPr>
          <w:rFonts w:ascii="GHEA Grapalat" w:hAnsi="GHEA Grapalat"/>
          <w:sz w:val="20"/>
          <w:lang w:val="hy-AM"/>
        </w:rPr>
        <w:t>ատոմային էներգիայի օգտագործման բնագավառում անվտանգության պետական կարգավորման ապահովումը</w:t>
      </w:r>
      <w:r w:rsidRPr="00B17033">
        <w:rPr>
          <w:rFonts w:ascii="GHEA Grapalat" w:hAnsi="GHEA Grapalat"/>
          <w:sz w:val="20"/>
          <w:lang w:val="hy-AM"/>
        </w:rPr>
        <w:t>, ՀՀ միջուկային օրենսդրության համապատասխանեցումը  Ատոմային էներգիայի միջազգային գործակալության (ԱԷՄԳ) անվտանգության ստանդարտներին և  Եվրոպական միության անվտանգության դիրեկտիվներին, իրավաբանական և ֆիզիկական անձանց լիցենզավորումը, միջուկային զենքի չտարածման ռեժիմի ուժեղացումը, միջուկային նյութի հաշվառման և վերահսկման պետական համակարգի կատարելագործումը, ատոմային էներգիայի օգտագործման օբյեկտների կարգավորող վերահսկողության</w:t>
      </w:r>
      <w:r w:rsidR="00EB6DC5" w:rsidRPr="00EB6DC5">
        <w:rPr>
          <w:rFonts w:ascii="GHEA Grapalat" w:hAnsi="GHEA Grapalat"/>
          <w:sz w:val="20"/>
          <w:lang w:val="hy-AM"/>
        </w:rPr>
        <w:t xml:space="preserve"> </w:t>
      </w:r>
      <w:r w:rsidR="00EB6DC5">
        <w:rPr>
          <w:rFonts w:ascii="GHEA Grapalat" w:hAnsi="GHEA Grapalat"/>
          <w:sz w:val="20"/>
          <w:lang w:val="hy-AM"/>
        </w:rPr>
        <w:t>իրականացումը</w:t>
      </w:r>
      <w:r w:rsidR="00EB6DC5" w:rsidRPr="00EB6DC5">
        <w:rPr>
          <w:rFonts w:ascii="GHEA Grapalat" w:hAnsi="GHEA Grapalat"/>
          <w:sz w:val="20"/>
          <w:lang w:val="hy-AM"/>
        </w:rPr>
        <w:t>,</w:t>
      </w:r>
      <w:r w:rsidRPr="00B17033">
        <w:rPr>
          <w:rFonts w:ascii="GHEA Grapalat" w:hAnsi="GHEA Grapalat"/>
          <w:sz w:val="20"/>
          <w:lang w:val="hy-AM"/>
        </w:rPr>
        <w:t xml:space="preserve"> շրջակա միջավայրի ճառագայթային մոնիթորինգի ժամանակակից համակարգի ներդրումը, վթարային հակազդման համակարգի զարգացումը։</w:t>
      </w:r>
    </w:p>
    <w:p w14:paraId="3A5A5905" w14:textId="77777777" w:rsidR="00F55883" w:rsidRPr="008303F1" w:rsidRDefault="00F55883" w:rsidP="00F55883">
      <w:pPr>
        <w:rPr>
          <w:rFonts w:ascii="GHEA Grapalat" w:hAnsi="GHEA Grapalat"/>
          <w:sz w:val="20"/>
          <w:szCs w:val="20"/>
          <w:lang w:val="hy-AM"/>
        </w:rPr>
      </w:pPr>
      <w:r w:rsidRPr="008303F1">
        <w:rPr>
          <w:rFonts w:ascii="GHEA Grapalat" w:hAnsi="GHEA Grapalat"/>
          <w:sz w:val="20"/>
          <w:szCs w:val="20"/>
          <w:lang w:val="hy-AM"/>
        </w:rPr>
        <w:t xml:space="preserve">Ծրագրի վերջնական արդյունքն է՝ բնակչության, ատոմային էներգիայի օգտագործման օբյեկտների անձնակազմի, շրջակա միջավայրի պաշտպանությունն իոնացնող ճառագայթման հնարավոր վնասակար ազդեցությունից։ </w:t>
      </w:r>
    </w:p>
    <w:p w14:paraId="3715F699" w14:textId="68BBF526" w:rsidR="00F55883" w:rsidRPr="008303F1" w:rsidRDefault="00F55883" w:rsidP="00F55883">
      <w:pPr>
        <w:rPr>
          <w:rFonts w:ascii="GHEA Grapalat" w:hAnsi="GHEA Grapalat"/>
          <w:sz w:val="20"/>
          <w:szCs w:val="20"/>
          <w:lang w:val="hy-AM"/>
        </w:rPr>
      </w:pPr>
      <w:r w:rsidRPr="008303F1">
        <w:rPr>
          <w:rFonts w:ascii="GHEA Grapalat" w:hAnsi="GHEA Grapalat" w:cs="Sylfaen"/>
          <w:bCs/>
          <w:sz w:val="20"/>
          <w:szCs w:val="20"/>
          <w:lang w:val="hy-AM"/>
        </w:rPr>
        <w:t xml:space="preserve">Ծրագրի շրջանակներւմ իրականացվելու է 2 միջոցառում՝ </w:t>
      </w:r>
    </w:p>
    <w:p w14:paraId="60A226FE" w14:textId="6662E1DB" w:rsidR="00F55883" w:rsidRPr="008303F1" w:rsidRDefault="00F55883" w:rsidP="00F55883">
      <w:pPr>
        <w:pStyle w:val="Text"/>
        <w:spacing w:before="120" w:after="120"/>
        <w:rPr>
          <w:rFonts w:ascii="GHEA Grapalat" w:hAnsi="GHEA Grapalat" w:cs="Sylfaen"/>
          <w:bCs/>
          <w:sz w:val="20"/>
          <w:lang w:val="hy-AM"/>
        </w:rPr>
      </w:pPr>
      <w:r w:rsidRPr="008303F1">
        <w:rPr>
          <w:rFonts w:ascii="GHEA Grapalat" w:hAnsi="GHEA Grapalat" w:cs="Sylfaen"/>
          <w:bCs/>
          <w:sz w:val="20"/>
          <w:lang w:val="hy-AM"/>
        </w:rPr>
        <w:t xml:space="preserve"> 1</w:t>
      </w:r>
      <w:r w:rsidRPr="008303F1">
        <w:rPr>
          <w:rFonts w:ascii="Cambria Math" w:hAnsi="Cambria Math" w:cs="Sylfaen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«11001 Միջուկային և ճառագայթային անվտանգության կարգավորում»։ </w:t>
      </w:r>
    </w:p>
    <w:p w14:paraId="47BECF31" w14:textId="6A4E497B" w:rsidR="00F55883" w:rsidRPr="008303F1" w:rsidRDefault="00F55883" w:rsidP="00F55883">
      <w:pPr>
        <w:pStyle w:val="Text"/>
        <w:spacing w:before="120" w:after="120"/>
        <w:rPr>
          <w:rFonts w:ascii="GHEA Grapalat" w:hAnsi="GHEA Grapalat" w:cs="Sylfaen"/>
          <w:bCs/>
          <w:sz w:val="20"/>
          <w:lang w:val="hy-AM"/>
        </w:rPr>
      </w:pPr>
      <w:r w:rsidRPr="008303F1">
        <w:rPr>
          <w:rFonts w:ascii="GHEA Grapalat" w:hAnsi="GHEA Grapalat" w:cs="Sylfaen"/>
          <w:bCs/>
          <w:sz w:val="20"/>
          <w:lang w:val="hy-AM"/>
        </w:rPr>
        <w:t xml:space="preserve"> Միջուկային և ճառագայթային անվտանգության բնագավառում պետական քաղաքականության իրականացում և կարգավորող վերահսկողություն, օրենսդրական և նորմատիվ բազայի մշակում, ատոմային էներգիայի օգտագործման բնագավառում գործունեության լիցենզավորում։</w:t>
      </w:r>
    </w:p>
    <w:p w14:paraId="03E53306" w14:textId="2A86FD2F" w:rsidR="00F55883" w:rsidRPr="008303F1" w:rsidRDefault="00F55883" w:rsidP="00F55883">
      <w:pPr>
        <w:pStyle w:val="Text"/>
        <w:spacing w:before="120" w:after="120"/>
        <w:rPr>
          <w:rFonts w:ascii="GHEA Grapalat" w:hAnsi="GHEA Grapalat" w:cs="Sylfaen"/>
          <w:bCs/>
          <w:sz w:val="20"/>
          <w:lang w:val="hy-AM"/>
        </w:rPr>
      </w:pPr>
      <w:r w:rsidRPr="008303F1">
        <w:rPr>
          <w:rFonts w:ascii="GHEA Grapalat" w:hAnsi="GHEA Grapalat" w:cs="Sylfaen"/>
          <w:bCs/>
          <w:sz w:val="20"/>
          <w:lang w:val="hy-AM"/>
        </w:rPr>
        <w:t xml:space="preserve">  2</w:t>
      </w:r>
      <w:r w:rsidRPr="008303F1">
        <w:rPr>
          <w:rFonts w:ascii="Cambria Math" w:hAnsi="Cambria Math" w:cs="Cambria Math"/>
          <w:bCs/>
          <w:sz w:val="20"/>
          <w:lang w:val="hy-AM"/>
        </w:rPr>
        <w:t>․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 «31001 Ճառագայթային չափումների </w:t>
      </w:r>
      <w:r w:rsidR="00DE21BA">
        <w:rPr>
          <w:rFonts w:ascii="GHEA Grapalat" w:hAnsi="GHEA Grapalat" w:cs="Sylfaen"/>
          <w:bCs/>
          <w:sz w:val="20"/>
          <w:lang w:val="hy-AM"/>
        </w:rPr>
        <w:t xml:space="preserve">ռադիոքիմիական </w:t>
      </w:r>
      <w:r w:rsidRPr="008303F1">
        <w:rPr>
          <w:rFonts w:ascii="GHEA Grapalat" w:hAnsi="GHEA Grapalat" w:cs="Sylfaen"/>
          <w:bCs/>
          <w:sz w:val="20"/>
          <w:lang w:val="hy-AM"/>
        </w:rPr>
        <w:t xml:space="preserve">ռեֆերենսային լաբորատորիայի ստեղծում»։ </w:t>
      </w:r>
    </w:p>
    <w:p w14:paraId="307DFDBD" w14:textId="67CAB697" w:rsidR="00A1383C" w:rsidRDefault="00F55883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8303F1">
        <w:rPr>
          <w:rFonts w:ascii="GHEA Grapalat" w:hAnsi="GHEA Grapalat" w:cs="Sylfaen"/>
          <w:bCs/>
          <w:sz w:val="20"/>
          <w:szCs w:val="20"/>
          <w:lang w:val="hy-AM"/>
        </w:rPr>
        <w:t xml:space="preserve"> Լաբորատորիայի ասեղծման համար տարածքի վերակառուցման և այլ համաշինարարական   աշխատանքներ։</w:t>
      </w:r>
    </w:p>
    <w:p w14:paraId="66CB9A57" w14:textId="2BECF37E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3C45F43A" w14:textId="3FC0C9BC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62081506" w14:textId="0E3B2621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0E3267DA" w14:textId="473EE57F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52F70DBB" w14:textId="7103FC5D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40F55ED7" w14:textId="4AF44472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7F2B131" w14:textId="5D7A7995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3E97388C" w14:textId="4AB4E4D7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8BBED71" w14:textId="45C31DAE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69566809" w14:textId="71101BEF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20C9850" w14:textId="73828ED9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72AF1E7A" w14:textId="1B227DDE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5436D1E" w14:textId="017141AC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70F114DC" w14:textId="7EF6C4E2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5BEC0C3C" w14:textId="1FC7FA7C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55E11DE5" w14:textId="19278958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CCCBBB4" w14:textId="47581A16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9EDA758" w14:textId="41B374BC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C921BFA" w14:textId="05752FF7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7BBDC987" w14:textId="0EDEA4AF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3A4153BB" w14:textId="32335CB5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tbl>
      <w:tblPr>
        <w:tblW w:w="9540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44"/>
        <w:gridCol w:w="4746"/>
        <w:gridCol w:w="900"/>
        <w:gridCol w:w="1030"/>
        <w:gridCol w:w="1220"/>
      </w:tblGrid>
      <w:tr w:rsidR="00D57951" w:rsidRPr="00972485" w14:paraId="2FD60038" w14:textId="77777777" w:rsidTr="006F61E0">
        <w:trPr>
          <w:trHeight w:val="32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53A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bookmarkStart w:id="12" w:name="_Hlk127495863"/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Ծրագրային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դասիչը</w:t>
            </w:r>
            <w:proofErr w:type="spellEnd"/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FE00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Բյուջետային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հատկացումների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ծրագրերի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միջոցառումների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309F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թ.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բյուջետային</w:t>
            </w:r>
            <w:proofErr w:type="spellEnd"/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հայտ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2FCF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թ.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բյուջետային</w:t>
            </w:r>
            <w:proofErr w:type="spellEnd"/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հայտ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EF31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202</w:t>
            </w:r>
            <w:r w:rsidRPr="00972485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թ.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բյուջետային</w:t>
            </w:r>
            <w:proofErr w:type="spellEnd"/>
            <w:r w:rsidRPr="00972485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 w:rsidRPr="00972485">
              <w:rPr>
                <w:rFonts w:ascii="GHEA Grapalat" w:hAnsi="GHEA Grapalat" w:cs="Arial"/>
                <w:sz w:val="16"/>
                <w:szCs w:val="16"/>
              </w:rPr>
              <w:t>հայտ</w:t>
            </w:r>
            <w:proofErr w:type="spellEnd"/>
          </w:p>
        </w:tc>
      </w:tr>
      <w:tr w:rsidR="00D57951" w:rsidRPr="00972485" w14:paraId="1B50508C" w14:textId="77777777" w:rsidTr="006F61E0">
        <w:trPr>
          <w:trHeight w:val="6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0E1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DE18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Միջոցա-ռում</w:t>
            </w:r>
            <w:proofErr w:type="spellEnd"/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F6D7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A71D2" w14:textId="77777777" w:rsidR="00D57951" w:rsidRPr="00972485" w:rsidRDefault="00D57951" w:rsidP="006F61E0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455A" w14:textId="77777777" w:rsidR="00D57951" w:rsidRPr="00972485" w:rsidRDefault="00D57951" w:rsidP="006F61E0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A7325" w14:textId="77777777" w:rsidR="00D57951" w:rsidRPr="00972485" w:rsidRDefault="00D57951" w:rsidP="006F61E0">
            <w:pPr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732764FC" w14:textId="77777777" w:rsidTr="006F61E0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D94E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8C5B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6530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AC05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FD88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0958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6</w:t>
            </w:r>
          </w:p>
        </w:tc>
      </w:tr>
      <w:tr w:rsidR="00D57951" w:rsidRPr="00972485" w14:paraId="1DBBB031" w14:textId="77777777" w:rsidTr="006F61E0">
        <w:trPr>
          <w:trHeight w:val="170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697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  <w:lang w:val="hy-AM"/>
              </w:rPr>
            </w:pPr>
            <w:r w:rsidRPr="00972485">
              <w:rPr>
                <w:rFonts w:ascii="Calibri" w:hAnsi="Calibri" w:cs="Calibri"/>
                <w:sz w:val="16"/>
                <w:szCs w:val="16"/>
                <w:lang w:val="hy-AM"/>
              </w:rPr>
              <w:t>Ծրագիր</w:t>
            </w:r>
          </w:p>
        </w:tc>
      </w:tr>
      <w:tr w:rsidR="00D57951" w:rsidRPr="00972485" w14:paraId="60837E51" w14:textId="77777777" w:rsidTr="006F61E0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F967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85">
              <w:rPr>
                <w:rFonts w:ascii="Calibri" w:hAnsi="Calibri" w:cs="Calibri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C7B3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72485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B5B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Ծրագրի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անվանումը</w:t>
            </w:r>
            <w:proofErr w:type="spellEnd"/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7CC6EC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645405.3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FC70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408210.7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3114" w14:textId="77777777" w:rsidR="00D57951" w:rsidRPr="00972485" w:rsidRDefault="00D57951" w:rsidP="006F61E0">
            <w:pPr>
              <w:rPr>
                <w:rFonts w:ascii="Calibri" w:hAnsi="Calibri" w:cs="Calibri"/>
                <w:sz w:val="20"/>
                <w:szCs w:val="20"/>
              </w:rPr>
            </w:pPr>
            <w:r w:rsidRPr="00972485">
              <w:rPr>
                <w:rFonts w:ascii="Calibri" w:hAnsi="Calibri" w:cs="Calibri"/>
                <w:sz w:val="20"/>
                <w:szCs w:val="20"/>
              </w:rPr>
              <w:t>423628.3</w:t>
            </w:r>
          </w:p>
        </w:tc>
      </w:tr>
      <w:tr w:rsidR="00D57951" w:rsidRPr="00972485" w14:paraId="13FE5467" w14:textId="77777777" w:rsidTr="006F61E0">
        <w:trPr>
          <w:trHeight w:val="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D027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4322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3675" w14:textId="77777777" w:rsidR="00D57951" w:rsidRPr="00972485" w:rsidRDefault="00D57951" w:rsidP="006F61E0">
            <w:pPr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>Միջուկային</w:t>
            </w:r>
            <w:proofErr w:type="spellEnd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>ճառագայթային</w:t>
            </w:r>
            <w:proofErr w:type="spellEnd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Arial"/>
                <w:i/>
                <w:iCs/>
                <w:color w:val="000000"/>
                <w:sz w:val="16"/>
                <w:szCs w:val="16"/>
              </w:rPr>
              <w:t>կարգավորում</w:t>
            </w:r>
            <w:proofErr w:type="spellEnd"/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E50ECD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C8AD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9EF2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951" w:rsidRPr="00972485" w14:paraId="034C6395" w14:textId="77777777" w:rsidTr="006F61E0">
        <w:trPr>
          <w:trHeight w:val="3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A685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183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639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Ծրագրի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նպատակը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CD50E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7DD0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54A0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951" w:rsidRPr="00972485" w14:paraId="5CA99376" w14:textId="77777777" w:rsidTr="006F61E0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C5C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15DE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1DC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Ատոմային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էներգիայի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բնագավա¬ռում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անվտան¬գության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պետական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կարգավորման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ապահո-վում</w:t>
            </w:r>
            <w:proofErr w:type="spellEnd"/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415ED8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5E9C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4DDB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951" w:rsidRPr="00972485" w14:paraId="19633265" w14:textId="77777777" w:rsidTr="006F61E0">
        <w:trPr>
          <w:trHeight w:val="2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0BF4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73AC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53D8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Վերջնական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արդյունքի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BD4E72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6878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A394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951" w:rsidRPr="00972485" w14:paraId="64EB0AA7" w14:textId="77777777" w:rsidTr="006F61E0">
        <w:trPr>
          <w:trHeight w:val="4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0710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B766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7B94" w14:textId="77777777" w:rsidR="00D57951" w:rsidRPr="00972485" w:rsidRDefault="00D57951" w:rsidP="006F61E0">
            <w:pPr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բնակչության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համար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թույլատրելի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իոնացնող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ճառագայթման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տարեկան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արդյունարար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դոզայի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արժեքի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չգերազանցումը</w:t>
            </w:r>
            <w:proofErr w:type="spellEnd"/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A718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24C1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BC34" w14:textId="77777777" w:rsidR="00D57951" w:rsidRPr="00972485" w:rsidRDefault="00D57951" w:rsidP="006F61E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57951" w:rsidRPr="00972485" w14:paraId="53B89CBD" w14:textId="77777777" w:rsidTr="006F61E0">
        <w:trPr>
          <w:trHeight w:val="305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9AEF" w14:textId="77777777" w:rsidR="00D57951" w:rsidRPr="00972485" w:rsidRDefault="00D57951" w:rsidP="006F61E0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Ծրագրի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միջոցառումներ</w:t>
            </w:r>
            <w:proofErr w:type="spellEnd"/>
            <w:r w:rsidRPr="009724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57951" w:rsidRPr="00972485" w14:paraId="008D7A3F" w14:textId="77777777" w:rsidTr="006F61E0">
        <w:trPr>
          <w:trHeight w:val="197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D74C" w14:textId="77777777" w:rsidR="00D57951" w:rsidRPr="00972485" w:rsidRDefault="00D57951" w:rsidP="006F61E0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Ընթացիկ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</w:tr>
      <w:tr w:rsidR="00D57951" w:rsidRPr="00972485" w14:paraId="513BC800" w14:textId="77777777" w:rsidTr="006F61E0">
        <w:trPr>
          <w:trHeight w:val="37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B46" w14:textId="77777777" w:rsidR="00D57951" w:rsidRPr="00972485" w:rsidRDefault="00D57951" w:rsidP="007F12B7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29A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</w:rPr>
              <w:t>1</w:t>
            </w: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F88A" w14:textId="77777777" w:rsidR="00D57951" w:rsidRPr="00972485" w:rsidRDefault="00D57951" w:rsidP="006F61E0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Միջուկային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ճառագայթային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կարգավորում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BA19F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384362.3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D42248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408210.7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415FA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423628.3</w:t>
            </w:r>
          </w:p>
        </w:tc>
      </w:tr>
      <w:tr w:rsidR="00D57951" w:rsidRPr="00972485" w14:paraId="6CCFBDAB" w14:textId="77777777" w:rsidTr="006F61E0">
        <w:trPr>
          <w:trHeight w:val="28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79F8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145A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CB3D" w14:textId="77777777" w:rsidR="00D57951" w:rsidRPr="00972485" w:rsidRDefault="00D57951" w:rsidP="006F61E0">
            <w:pP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EB775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0C43D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555F7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51223ABB" w14:textId="77777777" w:rsidTr="006F61E0">
        <w:trPr>
          <w:trHeight w:val="126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3A42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00F9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1D7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Միջուկային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ճառագայթային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բնագավառում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պետական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քաղաքականության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իրականացում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կարգավորող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վերահսկողություն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օրենսդրական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նորմատիվ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բազայի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մշակում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ատոմային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էներգիայի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բնագավառում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գործունեության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լիցենզավորում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։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13D1E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29895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45DE0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7CAF3339" w14:textId="77777777" w:rsidTr="006F61E0">
        <w:trPr>
          <w:trHeight w:val="27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0867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238B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A50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տեսակը</w:t>
            </w:r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4C41B4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03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816CC9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12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371F0E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1AA491D6" w14:textId="77777777" w:rsidTr="006F61E0">
        <w:trPr>
          <w:trHeight w:val="2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B6C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F90A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9AC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Ծառայությունների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մատուցում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։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203AD5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DE4EF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C4595A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bookmarkEnd w:id="12"/>
      <w:tr w:rsidR="00D57951" w:rsidRPr="00972485" w14:paraId="3BA27FF2" w14:textId="77777777" w:rsidTr="006F61E0">
        <w:trPr>
          <w:trHeight w:val="170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84CD" w14:textId="77777777" w:rsidR="00D57951" w:rsidRPr="00972485" w:rsidRDefault="00D57951" w:rsidP="006F61E0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Կապիտալ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</w:tr>
      <w:tr w:rsidR="00D57951" w:rsidRPr="00972485" w14:paraId="71865773" w14:textId="77777777" w:rsidTr="006F61E0">
        <w:trPr>
          <w:trHeight w:val="3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BA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E8FB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color w:val="000000"/>
                <w:sz w:val="16"/>
                <w:szCs w:val="16"/>
              </w:rPr>
              <w:t>31001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9ED" w14:textId="77777777" w:rsidR="00D57951" w:rsidRPr="00972485" w:rsidRDefault="00D57951" w:rsidP="006F61E0">
            <w:pPr>
              <w:rPr>
                <w:rFonts w:ascii="GHEA Grapalat" w:hAnsi="GHEA Grapalat" w:cs="Arial"/>
                <w:bCs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անվանումը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A3A5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72485">
              <w:rPr>
                <w:rFonts w:ascii="GHEA Grapalat" w:hAnsi="GHEA Grapalat" w:cs="Arial"/>
                <w:sz w:val="16"/>
                <w:szCs w:val="16"/>
              </w:rPr>
              <w:t>261043.0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D604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5901" w14:textId="77777777" w:rsidR="00D57951" w:rsidRPr="00506212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58167A5D" w14:textId="77777777" w:rsidTr="006F61E0">
        <w:trPr>
          <w:trHeight w:val="4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B9AF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3F6C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EBB4" w14:textId="5C633E80" w:rsidR="00D57951" w:rsidRPr="00972485" w:rsidRDefault="00D57951" w:rsidP="006F61E0">
            <w:pPr>
              <w:rPr>
                <w:rFonts w:ascii="GHEA Grapalat" w:hAnsi="GHEA Grapalat" w:cs="Arial"/>
                <w:bCs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Ճառագայթային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չափումների</w:t>
            </w:r>
            <w:proofErr w:type="spellEnd"/>
            <w:r w:rsidR="00DE21BA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  <w:lang w:val="hy-AM"/>
              </w:rPr>
              <w:t xml:space="preserve"> ռադիոքիմիական </w:t>
            </w:r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ռեֆերենսային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լաբորատորիայի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ստեղծում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0739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DD57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1EF6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</w:rPr>
            </w:pPr>
          </w:p>
        </w:tc>
      </w:tr>
      <w:tr w:rsidR="00D57951" w:rsidRPr="00972485" w14:paraId="4E555483" w14:textId="77777777" w:rsidTr="006F61E0">
        <w:trPr>
          <w:trHeight w:val="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280F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554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759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C762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E393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6A98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D57951" w:rsidRPr="00972485" w14:paraId="7E08903D" w14:textId="77777777" w:rsidTr="006F61E0">
        <w:trPr>
          <w:trHeight w:val="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2D7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65B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D29B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Լաբորատորիայի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ստեղծման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համար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տարածքի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վերակառուցման</w:t>
            </w:r>
            <w:proofErr w:type="spellEnd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61494">
              <w:rPr>
                <w:rFonts w:ascii="GHEA Grapalat" w:hAnsi="GHEA Grapalat" w:cs="Garamond"/>
                <w:sz w:val="16"/>
                <w:szCs w:val="16"/>
                <w:lang w:val="hy-AM"/>
              </w:rPr>
              <w:t>և այլ համաշինարարական աշխատանքներ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4886C2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66A362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6B773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</w:rPr>
            </w:pPr>
          </w:p>
        </w:tc>
      </w:tr>
      <w:tr w:rsidR="00D57951" w:rsidRPr="00972485" w14:paraId="43626E66" w14:textId="77777777" w:rsidTr="006F61E0">
        <w:trPr>
          <w:trHeight w:val="1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6FB8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AD8C" w14:textId="77777777" w:rsidR="00D57951" w:rsidRPr="00972485" w:rsidRDefault="00D57951" w:rsidP="006F61E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CD8C" w14:textId="77777777" w:rsidR="00D57951" w:rsidRPr="00972485" w:rsidRDefault="00D57951" w:rsidP="006F61E0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տեսակը</w:t>
            </w:r>
            <w:proofErr w:type="spellEnd"/>
            <w:r w:rsidRPr="00972485">
              <w:rPr>
                <w:rFonts w:ascii="GHEA Grapalat" w:hAnsi="GHEA Grapalat" w:cs="Calibri"/>
                <w:color w:val="000000"/>
                <w:sz w:val="16"/>
                <w:szCs w:val="16"/>
              </w:rPr>
              <w:t>՝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426BC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2EE0F3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  <w:lang w:val="hy-AM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89E6D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color w:val="FFFFFF" w:themeColor="background1"/>
                <w:sz w:val="16"/>
                <w:szCs w:val="16"/>
              </w:rPr>
            </w:pPr>
          </w:p>
        </w:tc>
      </w:tr>
      <w:tr w:rsidR="00D57951" w:rsidRPr="00972485" w14:paraId="323D12A8" w14:textId="77777777" w:rsidTr="006F61E0">
        <w:trPr>
          <w:trHeight w:val="1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EBD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0C7" w14:textId="77777777" w:rsidR="00D57951" w:rsidRPr="00972485" w:rsidRDefault="00D57951" w:rsidP="006F61E0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6D25" w14:textId="77777777" w:rsidR="00D57951" w:rsidRPr="00972485" w:rsidRDefault="00D57951" w:rsidP="006F61E0">
            <w:pP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proofErr w:type="spellStart"/>
            <w:r w:rsidRPr="00972485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աշխատանքներ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0FE4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370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8FB6" w14:textId="77777777" w:rsidR="00D57951" w:rsidRPr="00972485" w:rsidRDefault="00D57951" w:rsidP="006F61E0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</w:tbl>
    <w:p w14:paraId="77785927" w14:textId="73B1F5E8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0D33C08B" w14:textId="3446B388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76236C9" w14:textId="242ACFCF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25D87E1D" w14:textId="77777777" w:rsidR="00D5795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157F7E49" w14:textId="77777777" w:rsidR="00D57951" w:rsidRPr="008303F1" w:rsidRDefault="00D57951" w:rsidP="00193742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14:paraId="6C7C0F34" w14:textId="77777777" w:rsidR="00A1383C" w:rsidRPr="00CE2BFB" w:rsidRDefault="00A1383C" w:rsidP="00A1383C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13" w:name="_Toc468281225"/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Pr="00CE2BFB">
        <w:rPr>
          <w:rFonts w:ascii="GHEA Grapalat" w:hAnsi="GHEA Grapalat"/>
          <w:kern w:val="16"/>
          <w:sz w:val="22"/>
          <w:szCs w:val="22"/>
          <w:lang w:val="hy-AM"/>
        </w:rPr>
        <w:t>.3. Նոր նախաձեռնությունները</w:t>
      </w:r>
      <w:bookmarkEnd w:id="13"/>
    </w:p>
    <w:p w14:paraId="6E602C08" w14:textId="77777777" w:rsidR="00A1383C" w:rsidRPr="00CE2BFB" w:rsidRDefault="00A1383C" w:rsidP="00A1383C">
      <w:pPr>
        <w:pStyle w:val="CommentText"/>
        <w:ind w:firstLine="567"/>
        <w:rPr>
          <w:rFonts w:ascii="GHEA Grapalat" w:hAnsi="GHEA Grapalat" w:cs="Sylfaen"/>
          <w:i/>
          <w:iCs/>
          <w:kern w:val="16"/>
          <w:lang w:val="hy-AM"/>
        </w:rPr>
      </w:pPr>
    </w:p>
    <w:p w14:paraId="4D04F3A7" w14:textId="2930175E" w:rsidR="008303F1" w:rsidRPr="004D676F" w:rsidRDefault="008303F1" w:rsidP="008303F1">
      <w:pPr>
        <w:pStyle w:val="Text"/>
        <w:spacing w:before="120" w:after="120"/>
        <w:jc w:val="left"/>
        <w:rPr>
          <w:rFonts w:ascii="GHEA Grapalat" w:hAnsi="GHEA Grapalat" w:cs="Sylfaen"/>
          <w:i/>
          <w:iCs/>
          <w:kern w:val="16"/>
          <w:sz w:val="20"/>
          <w:lang w:val="hy-AM"/>
        </w:rPr>
      </w:pPr>
      <w:bookmarkStart w:id="14" w:name="_Toc23673968"/>
      <w:bookmarkStart w:id="15" w:name="_Toc61338402"/>
      <w:r w:rsidRPr="0070263D">
        <w:rPr>
          <w:rFonts w:ascii="GHEA Grapalat" w:hAnsi="GHEA Grapalat" w:cs="Sylfaen"/>
          <w:i/>
          <w:iCs/>
          <w:kern w:val="16"/>
          <w:sz w:val="20"/>
          <w:lang w:val="hy-AM"/>
        </w:rPr>
        <w:lastRenderedPageBreak/>
        <w:t>ՀՀ միջուկային անվտանգության կարգավորման կոմիտեն 202</w:t>
      </w:r>
      <w:r w:rsidR="00BB466E">
        <w:rPr>
          <w:rFonts w:ascii="GHEA Grapalat" w:hAnsi="GHEA Grapalat" w:cs="Sylfaen"/>
          <w:i/>
          <w:iCs/>
          <w:kern w:val="16"/>
          <w:sz w:val="20"/>
          <w:lang w:val="hy-AM"/>
        </w:rPr>
        <w:t>4</w:t>
      </w:r>
      <w:r w:rsidRPr="0070263D">
        <w:rPr>
          <w:rFonts w:ascii="GHEA Grapalat" w:hAnsi="GHEA Grapalat" w:cs="Sylfaen"/>
          <w:i/>
          <w:iCs/>
          <w:kern w:val="16"/>
          <w:sz w:val="20"/>
          <w:lang w:val="hy-AM"/>
        </w:rPr>
        <w:t>-202</w:t>
      </w:r>
      <w:r w:rsidR="00BB466E">
        <w:rPr>
          <w:rFonts w:ascii="GHEA Grapalat" w:hAnsi="GHEA Grapalat" w:cs="Sylfaen"/>
          <w:i/>
          <w:iCs/>
          <w:kern w:val="16"/>
          <w:sz w:val="20"/>
          <w:lang w:val="hy-AM"/>
        </w:rPr>
        <w:t>6</w:t>
      </w:r>
      <w:r w:rsidRPr="0070263D">
        <w:rPr>
          <w:rFonts w:ascii="GHEA Grapalat" w:hAnsi="GHEA Grapalat"/>
          <w:b/>
          <w:bCs/>
          <w:sz w:val="20"/>
          <w:lang w:val="hy-AM" w:eastAsia="x-none"/>
        </w:rPr>
        <w:t xml:space="preserve"> </w:t>
      </w:r>
      <w:r w:rsidRPr="0070263D">
        <w:rPr>
          <w:rFonts w:ascii="GHEA Grapalat" w:hAnsi="GHEA Grapalat"/>
          <w:bCs/>
          <w:sz w:val="20"/>
          <w:lang w:val="hy-AM" w:eastAsia="x-none"/>
        </w:rPr>
        <w:t>թթ</w:t>
      </w:r>
      <w:r w:rsidRPr="0070263D">
        <w:rPr>
          <w:rFonts w:ascii="Cambria Math" w:hAnsi="Cambria Math" w:cs="Cambria Math"/>
          <w:bCs/>
          <w:sz w:val="20"/>
          <w:lang w:val="hy-AM" w:eastAsia="x-none"/>
        </w:rPr>
        <w:t>․</w:t>
      </w:r>
      <w:r w:rsidRPr="0090430F">
        <w:rPr>
          <w:rFonts w:ascii="Cambria Math" w:hAnsi="Cambria Math" w:cs="Cambria Math"/>
          <w:bCs/>
          <w:sz w:val="20"/>
          <w:lang w:val="hy-AM" w:eastAsia="x-none"/>
        </w:rPr>
        <w:t xml:space="preserve"> </w:t>
      </w:r>
      <w:r w:rsidRPr="0090430F">
        <w:rPr>
          <w:rFonts w:ascii="GHEA Grapalat" w:hAnsi="GHEA Grapalat"/>
          <w:bCs/>
          <w:sz w:val="20"/>
          <w:lang w:val="hy-AM" w:eastAsia="x-none"/>
        </w:rPr>
        <w:t>միջնաժամկետ ծախսային ծրագր</w:t>
      </w:r>
      <w:r w:rsidRPr="0070263D">
        <w:rPr>
          <w:rFonts w:ascii="GHEA Grapalat" w:hAnsi="GHEA Grapalat"/>
          <w:bCs/>
          <w:sz w:val="20"/>
          <w:lang w:val="hy-AM" w:eastAsia="x-none"/>
        </w:rPr>
        <w:t>ով և 202</w:t>
      </w:r>
      <w:r w:rsidR="00BB466E">
        <w:rPr>
          <w:rFonts w:ascii="GHEA Grapalat" w:hAnsi="GHEA Grapalat"/>
          <w:bCs/>
          <w:sz w:val="20"/>
          <w:lang w:val="hy-AM" w:eastAsia="x-none"/>
        </w:rPr>
        <w:t>4</w:t>
      </w:r>
      <w:r w:rsidRPr="0070263D">
        <w:rPr>
          <w:rFonts w:ascii="GHEA Grapalat" w:hAnsi="GHEA Grapalat"/>
          <w:bCs/>
          <w:sz w:val="20"/>
          <w:lang w:val="hy-AM" w:eastAsia="x-none"/>
        </w:rPr>
        <w:t>թ</w:t>
      </w:r>
      <w:r w:rsidRPr="0070263D">
        <w:rPr>
          <w:rFonts w:ascii="Cambria Math" w:hAnsi="Cambria Math" w:cs="Cambria Math"/>
          <w:bCs/>
          <w:sz w:val="20"/>
          <w:lang w:val="hy-AM" w:eastAsia="x-none"/>
        </w:rPr>
        <w:t xml:space="preserve">․ </w:t>
      </w:r>
      <w:r w:rsidRPr="0070263D">
        <w:rPr>
          <w:rFonts w:ascii="GHEA Grapalat" w:hAnsi="GHEA Grapalat"/>
          <w:bCs/>
          <w:sz w:val="20"/>
          <w:lang w:val="hy-AM" w:eastAsia="x-none"/>
        </w:rPr>
        <w:t>բյուջետային ֆինանսավորման հայտով</w:t>
      </w:r>
      <w:r w:rsidRPr="0070263D">
        <w:rPr>
          <w:rFonts w:ascii="GHEA Grapalat" w:hAnsi="GHEA Grapalat"/>
          <w:b/>
          <w:bCs/>
          <w:sz w:val="20"/>
          <w:lang w:val="hy-AM" w:eastAsia="x-none"/>
        </w:rPr>
        <w:t xml:space="preserve"> </w:t>
      </w:r>
      <w:r w:rsidRPr="0070263D">
        <w:rPr>
          <w:rFonts w:ascii="GHEA Grapalat" w:hAnsi="GHEA Grapalat" w:cs="Sylfaen"/>
          <w:i/>
          <w:iCs/>
          <w:kern w:val="16"/>
          <w:sz w:val="20"/>
          <w:lang w:val="hy-AM"/>
        </w:rPr>
        <w:t>նոր նախաձեռնություններ չի ներկայացրել, քանի որ հաստատված ծառայությունների շրջանակից դուրս նոր ծառայություններ չի մատուցվելու և հաստատված ծառայությունները չեն տարածվելու շահառուների նոր խմբերի վրա։</w:t>
      </w:r>
    </w:p>
    <w:p w14:paraId="592BE77D" w14:textId="77777777" w:rsidR="00A1383C" w:rsidRPr="00CE2BFB" w:rsidRDefault="00A1383C" w:rsidP="00A1383C">
      <w:pPr>
        <w:pStyle w:val="Text"/>
        <w:spacing w:after="0" w:line="276" w:lineRule="auto"/>
        <w:ind w:firstLine="567"/>
        <w:rPr>
          <w:rFonts w:ascii="GHEA Grapalat" w:hAnsi="GHEA Grapalat"/>
          <w:kern w:val="16"/>
          <w:lang w:val="hy-AM"/>
        </w:rPr>
      </w:pPr>
    </w:p>
    <w:p w14:paraId="045C8CFE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6" w:name="_Toc125443010"/>
      <w:bookmarkStart w:id="17" w:name="_Toc125443419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4. ՈՉ ԲՅՈՒՋԵՏԱՅԻՆ ԱՂԲՅՈՒՐՆԵՐԻՑ ՍՊԱՍՎՈՂ ԵԿԱՄՈՒՏՆԵՐԸ</w:t>
      </w:r>
      <w:bookmarkEnd w:id="16"/>
      <w:bookmarkEnd w:id="17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14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15"/>
    </w:p>
    <w:p w14:paraId="37A6D08A" w14:textId="7C6746B1" w:rsidR="00A1383C" w:rsidRPr="00FA4A03" w:rsidRDefault="008303F1" w:rsidP="00FA4A03">
      <w:pPr>
        <w:pStyle w:val="Text"/>
        <w:spacing w:before="120" w:after="120"/>
        <w:ind w:firstLine="480"/>
        <w:rPr>
          <w:rFonts w:ascii="GHEA Grapalat" w:hAnsi="GHEA Grapalat" w:cs="Sylfaen"/>
          <w:kern w:val="16"/>
          <w:sz w:val="20"/>
          <w:lang w:val="hy-AM"/>
        </w:rPr>
      </w:pPr>
      <w:bookmarkStart w:id="18" w:name="_Hlk128103251"/>
      <w:bookmarkStart w:id="19" w:name="_Toc61338403"/>
      <w:r w:rsidRPr="000B0095">
        <w:rPr>
          <w:rFonts w:ascii="GHEA Grapalat" w:hAnsi="GHEA Grapalat" w:cs="Sylfaen"/>
          <w:kern w:val="16"/>
          <w:sz w:val="20"/>
          <w:lang w:val="hy-AM"/>
        </w:rPr>
        <w:t xml:space="preserve">ՀՀ միջուկային անվտանգության կարգավորման կոմիտեն </w:t>
      </w:r>
      <w:r w:rsidRPr="000B0095">
        <w:rPr>
          <w:rFonts w:ascii="GHEA Grapalat" w:hAnsi="GHEA Grapalat"/>
          <w:kern w:val="16"/>
          <w:sz w:val="20"/>
          <w:lang w:val="hy-AM"/>
        </w:rPr>
        <w:t>202</w:t>
      </w:r>
      <w:r w:rsidR="00693317" w:rsidRPr="00693317">
        <w:rPr>
          <w:rFonts w:ascii="GHEA Grapalat" w:hAnsi="GHEA Grapalat"/>
          <w:kern w:val="16"/>
          <w:sz w:val="20"/>
          <w:lang w:val="hy-AM"/>
        </w:rPr>
        <w:t>4</w:t>
      </w:r>
      <w:r w:rsidRPr="000B0095">
        <w:rPr>
          <w:rFonts w:ascii="GHEA Grapalat" w:hAnsi="GHEA Grapalat"/>
          <w:kern w:val="16"/>
          <w:sz w:val="20"/>
          <w:lang w:val="hy-AM"/>
        </w:rPr>
        <w:t>-202</w:t>
      </w:r>
      <w:r w:rsidR="00693317" w:rsidRPr="00693317">
        <w:rPr>
          <w:rFonts w:ascii="GHEA Grapalat" w:hAnsi="GHEA Grapalat"/>
          <w:kern w:val="16"/>
          <w:sz w:val="20"/>
          <w:lang w:val="hy-AM"/>
        </w:rPr>
        <w:t>6</w:t>
      </w:r>
      <w:r w:rsidRPr="000B0095">
        <w:rPr>
          <w:rFonts w:ascii="GHEA Grapalat" w:hAnsi="GHEA Grapalat" w:cs="Sylfaen"/>
          <w:kern w:val="16"/>
          <w:sz w:val="20"/>
          <w:lang w:val="hy-AM"/>
        </w:rPr>
        <w:t>թթ</w:t>
      </w:r>
      <w:r w:rsidRPr="000B0095">
        <w:rPr>
          <w:rFonts w:ascii="GHEA Grapalat" w:hAnsi="GHEA Grapalat"/>
          <w:kern w:val="16"/>
          <w:sz w:val="20"/>
          <w:lang w:val="hy-AM"/>
        </w:rPr>
        <w:t xml:space="preserve">. </w:t>
      </w:r>
      <w:r w:rsidRPr="000B0095">
        <w:rPr>
          <w:rFonts w:ascii="GHEA Grapalat" w:hAnsi="GHEA Grapalat" w:cs="Sylfaen"/>
          <w:kern w:val="16"/>
          <w:sz w:val="20"/>
          <w:lang w:val="hy-AM"/>
        </w:rPr>
        <w:t>իրականացվելիք</w:t>
      </w:r>
      <w:r w:rsidRPr="000B0095">
        <w:rPr>
          <w:rFonts w:ascii="GHEA Grapalat" w:hAnsi="GHEA Grapalat"/>
          <w:kern w:val="16"/>
          <w:sz w:val="20"/>
          <w:lang w:val="hy-AM"/>
        </w:rPr>
        <w:t xml:space="preserve"> </w:t>
      </w:r>
      <w:r w:rsidRPr="000B0095">
        <w:rPr>
          <w:rFonts w:ascii="GHEA Grapalat" w:hAnsi="GHEA Grapalat" w:cs="Sylfaen"/>
          <w:kern w:val="16"/>
          <w:sz w:val="20"/>
          <w:lang w:val="hy-AM"/>
        </w:rPr>
        <w:t>ֆինանսատնտեսական</w:t>
      </w:r>
      <w:r w:rsidRPr="000B0095">
        <w:rPr>
          <w:rFonts w:ascii="GHEA Grapalat" w:hAnsi="GHEA Grapalat"/>
          <w:kern w:val="16"/>
          <w:sz w:val="20"/>
          <w:lang w:val="hy-AM"/>
        </w:rPr>
        <w:t xml:space="preserve"> </w:t>
      </w:r>
      <w:r w:rsidRPr="000B0095">
        <w:rPr>
          <w:rFonts w:ascii="GHEA Grapalat" w:hAnsi="GHEA Grapalat" w:cs="Sylfaen"/>
          <w:kern w:val="16"/>
          <w:sz w:val="20"/>
          <w:lang w:val="hy-AM"/>
        </w:rPr>
        <w:t>գործունեության</w:t>
      </w:r>
      <w:r w:rsidRPr="000B0095">
        <w:rPr>
          <w:rFonts w:ascii="GHEA Grapalat" w:hAnsi="GHEA Grapalat"/>
          <w:kern w:val="16"/>
          <w:sz w:val="20"/>
          <w:lang w:val="hy-AM"/>
        </w:rPr>
        <w:t xml:space="preserve"> </w:t>
      </w:r>
      <w:bookmarkEnd w:id="18"/>
      <w:r w:rsidRPr="000B0095">
        <w:rPr>
          <w:rFonts w:ascii="GHEA Grapalat" w:hAnsi="GHEA Grapalat" w:cs="Sylfaen"/>
          <w:kern w:val="16"/>
          <w:sz w:val="20"/>
          <w:lang w:val="hy-AM"/>
        </w:rPr>
        <w:t>արդ</w:t>
      </w:r>
      <w:r w:rsidRPr="000B0095">
        <w:rPr>
          <w:rFonts w:ascii="GHEA Grapalat" w:hAnsi="GHEA Grapalat"/>
          <w:kern w:val="16"/>
          <w:sz w:val="20"/>
          <w:lang w:val="hy-AM"/>
        </w:rPr>
        <w:softHyphen/>
      </w:r>
      <w:r w:rsidRPr="000B0095">
        <w:rPr>
          <w:rFonts w:ascii="GHEA Grapalat" w:hAnsi="GHEA Grapalat"/>
          <w:kern w:val="16"/>
          <w:sz w:val="20"/>
          <w:lang w:val="hy-AM"/>
        </w:rPr>
        <w:softHyphen/>
      </w:r>
      <w:r w:rsidRPr="000B0095">
        <w:rPr>
          <w:rFonts w:ascii="GHEA Grapalat" w:hAnsi="GHEA Grapalat" w:cs="Sylfaen"/>
          <w:kern w:val="16"/>
          <w:sz w:val="20"/>
          <w:lang w:val="hy-AM"/>
        </w:rPr>
        <w:t>յունքում</w:t>
      </w:r>
      <w:r w:rsidRPr="000B0095">
        <w:rPr>
          <w:rFonts w:ascii="GHEA Grapalat" w:hAnsi="GHEA Grapalat"/>
          <w:kern w:val="16"/>
          <w:sz w:val="20"/>
          <w:lang w:val="hy-AM"/>
        </w:rPr>
        <w:t xml:space="preserve"> </w:t>
      </w:r>
      <w:r w:rsidRPr="000B0095">
        <w:rPr>
          <w:rFonts w:ascii="GHEA Grapalat" w:hAnsi="GHEA Grapalat" w:cs="Sylfaen"/>
          <w:kern w:val="16"/>
          <w:sz w:val="20"/>
          <w:lang w:val="hy-AM"/>
        </w:rPr>
        <w:t>ոչ բյուջետային աղբյուրներից սպասվող եկա</w:t>
      </w:r>
      <w:r w:rsidRPr="000B0095">
        <w:rPr>
          <w:rFonts w:ascii="GHEA Grapalat" w:hAnsi="GHEA Grapalat"/>
          <w:kern w:val="16"/>
          <w:sz w:val="20"/>
          <w:lang w:val="hy-AM"/>
        </w:rPr>
        <w:softHyphen/>
      </w:r>
      <w:r w:rsidRPr="000B0095">
        <w:rPr>
          <w:rFonts w:ascii="GHEA Grapalat" w:hAnsi="GHEA Grapalat" w:cs="Sylfaen"/>
          <w:kern w:val="16"/>
          <w:sz w:val="20"/>
          <w:lang w:val="hy-AM"/>
        </w:rPr>
        <w:t>մուտ</w:t>
      </w:r>
      <w:r w:rsidRPr="000B0095">
        <w:rPr>
          <w:rFonts w:ascii="GHEA Grapalat" w:hAnsi="GHEA Grapalat"/>
          <w:kern w:val="16"/>
          <w:sz w:val="20"/>
          <w:lang w:val="hy-AM"/>
        </w:rPr>
        <w:softHyphen/>
      </w:r>
      <w:r w:rsidRPr="000B0095">
        <w:rPr>
          <w:rFonts w:ascii="GHEA Grapalat" w:hAnsi="GHEA Grapalat" w:cs="Sylfaen"/>
          <w:kern w:val="16"/>
          <w:sz w:val="20"/>
          <w:lang w:val="hy-AM"/>
        </w:rPr>
        <w:t>նե</w:t>
      </w:r>
      <w:r w:rsidRPr="000B0095">
        <w:rPr>
          <w:rFonts w:ascii="GHEA Grapalat" w:hAnsi="GHEA Grapalat"/>
          <w:kern w:val="16"/>
          <w:sz w:val="20"/>
          <w:lang w:val="hy-AM"/>
        </w:rPr>
        <w:softHyphen/>
      </w:r>
      <w:r w:rsidRPr="000B0095">
        <w:rPr>
          <w:rFonts w:ascii="GHEA Grapalat" w:hAnsi="GHEA Grapalat" w:cs="Sylfaen"/>
          <w:kern w:val="16"/>
          <w:sz w:val="20"/>
          <w:lang w:val="hy-AM"/>
        </w:rPr>
        <w:t>ր չունի:</w:t>
      </w:r>
    </w:p>
    <w:p w14:paraId="159AFF66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0" w:name="_Toc125443011"/>
      <w:bookmarkStart w:id="21" w:name="_Toc12544342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5. ՏԱՐԱԾՔԱՅԻՆ ԶԱՐԳԱՑՄԱՆՆ ԱՌՆՉՎՈՂ ԾՐԱԳՐԵՐԸ/ՄԻՋՈՑԱՌՈՒՄՆԵՐԸ</w:t>
      </w:r>
      <w:bookmarkEnd w:id="20"/>
      <w:bookmarkEnd w:id="21"/>
    </w:p>
    <w:p w14:paraId="21637908" w14:textId="0A636679" w:rsidR="00A1383C" w:rsidRPr="00FA4A03" w:rsidRDefault="003D042D" w:rsidP="00FA4A03">
      <w:pPr>
        <w:pStyle w:val="NormalWeb"/>
        <w:spacing w:before="120" w:beforeAutospacing="0" w:after="120" w:afterAutospacing="0"/>
        <w:ind w:firstLine="567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 w:rsidRPr="000B0095">
        <w:rPr>
          <w:rFonts w:ascii="GHEA Grapalat" w:hAnsi="GHEA Grapalat" w:cs="Sylfaen"/>
          <w:kern w:val="16"/>
          <w:sz w:val="20"/>
          <w:lang w:val="hy-AM"/>
        </w:rPr>
        <w:t>ՀՀ միջուկային անվտանգության կարգավորման կոմիտե</w:t>
      </w:r>
      <w:r>
        <w:rPr>
          <w:rFonts w:ascii="GHEA Grapalat" w:hAnsi="GHEA Grapalat" w:cs="Sylfaen"/>
          <w:kern w:val="16"/>
          <w:sz w:val="20"/>
          <w:lang w:val="hy-AM"/>
        </w:rPr>
        <w:t>ի կողմից</w:t>
      </w:r>
      <w:r w:rsidRPr="000B0095">
        <w:rPr>
          <w:rFonts w:ascii="GHEA Grapalat" w:hAnsi="GHEA Grapalat" w:cs="Sylfaen"/>
          <w:kern w:val="16"/>
          <w:sz w:val="20"/>
          <w:lang w:val="hy-AM"/>
        </w:rPr>
        <w:t xml:space="preserve"> </w:t>
      </w:r>
      <w:r w:rsidRPr="000B0095">
        <w:rPr>
          <w:rFonts w:ascii="GHEA Grapalat" w:hAnsi="GHEA Grapalat"/>
          <w:kern w:val="16"/>
          <w:sz w:val="20"/>
          <w:lang w:val="hy-AM"/>
        </w:rPr>
        <w:t>202</w:t>
      </w:r>
      <w:r w:rsidRPr="00693317">
        <w:rPr>
          <w:rFonts w:ascii="GHEA Grapalat" w:hAnsi="GHEA Grapalat"/>
          <w:kern w:val="16"/>
          <w:sz w:val="20"/>
          <w:lang w:val="hy-AM"/>
        </w:rPr>
        <w:t>4</w:t>
      </w:r>
      <w:r w:rsidRPr="000B0095">
        <w:rPr>
          <w:rFonts w:ascii="GHEA Grapalat" w:hAnsi="GHEA Grapalat"/>
          <w:kern w:val="16"/>
          <w:sz w:val="20"/>
          <w:lang w:val="hy-AM"/>
        </w:rPr>
        <w:t>-202</w:t>
      </w:r>
      <w:r w:rsidRPr="00693317">
        <w:rPr>
          <w:rFonts w:ascii="GHEA Grapalat" w:hAnsi="GHEA Grapalat"/>
          <w:kern w:val="16"/>
          <w:sz w:val="20"/>
          <w:lang w:val="hy-AM"/>
        </w:rPr>
        <w:t>6</w:t>
      </w:r>
      <w:r w:rsidRPr="000B0095">
        <w:rPr>
          <w:rFonts w:ascii="GHEA Grapalat" w:hAnsi="GHEA Grapalat" w:cs="Sylfaen"/>
          <w:kern w:val="16"/>
          <w:sz w:val="20"/>
          <w:lang w:val="hy-AM"/>
        </w:rPr>
        <w:t xml:space="preserve">թթ </w:t>
      </w:r>
      <w:r>
        <w:rPr>
          <w:rFonts w:ascii="GHEA Grapalat" w:hAnsi="GHEA Grapalat" w:cs="Sylfaen"/>
          <w:kern w:val="16"/>
          <w:sz w:val="20"/>
          <w:lang w:val="hy-AM"/>
        </w:rPr>
        <w:t xml:space="preserve">առաջարկվող </w:t>
      </w:r>
      <w:r>
        <w:rPr>
          <w:rFonts w:ascii="GHEA Grapalat" w:hAnsi="GHEA Grapalat"/>
          <w:kern w:val="16"/>
          <w:sz w:val="20"/>
          <w:lang w:val="hy-AM"/>
        </w:rPr>
        <w:t>բ</w:t>
      </w:r>
      <w:r>
        <w:rPr>
          <w:rFonts w:ascii="GHEA Grapalat" w:hAnsi="GHEA Grapalat" w:cs="Sylfaen"/>
          <w:kern w:val="16"/>
          <w:sz w:val="20"/>
          <w:lang w:val="hy-AM"/>
        </w:rPr>
        <w:t xml:space="preserve">յուջետային ծախսային ծրագրի հատկացումները </w:t>
      </w:r>
      <w:r w:rsidR="00FA4A03" w:rsidRPr="000B0095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>վարչատարածքային բաժանմամբ (ըստ մարզերի)</w:t>
      </w:r>
      <w:r w:rsidR="00FA4A03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 կատարվում </w:t>
      </w:r>
      <w:r w:rsidR="00796C5B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է </w:t>
      </w:r>
      <w:r w:rsidR="00FA4A03" w:rsidRPr="00FA4A03">
        <w:rPr>
          <w:rFonts w:ascii="GHEA Grapalat" w:hAnsi="GHEA Grapalat"/>
          <w:color w:val="000000"/>
          <w:sz w:val="20"/>
          <w:szCs w:val="20"/>
          <w:shd w:val="clear" w:color="auto" w:fill="FCFBF8"/>
          <w:lang w:val="hy-AM"/>
        </w:rPr>
        <w:t>մարզի կարգավիճակ ունեցող Երեւան քաղաք</w:t>
      </w:r>
      <w:r w:rsidR="00FA4A03">
        <w:rPr>
          <w:rFonts w:ascii="GHEA Grapalat" w:hAnsi="GHEA Grapalat"/>
          <w:color w:val="000000"/>
          <w:sz w:val="20"/>
          <w:szCs w:val="20"/>
          <w:shd w:val="clear" w:color="auto" w:fill="FCFBF8"/>
          <w:lang w:val="hy-AM"/>
        </w:rPr>
        <w:t>ում</w:t>
      </w:r>
      <w:r w:rsidR="00FA4A03"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 և </w:t>
      </w:r>
      <w:r>
        <w:rPr>
          <w:rFonts w:ascii="GHEA Grapalat" w:hAnsi="GHEA Grapalat" w:cs="Sylfaen"/>
          <w:kern w:val="16"/>
          <w:sz w:val="20"/>
          <w:lang w:val="hy-AM"/>
        </w:rPr>
        <w:t>ներկայացված են Հավելված  Հ 5-ում</w:t>
      </w:r>
      <w:r w:rsidR="00FA4A03">
        <w:rPr>
          <w:rFonts w:ascii="GHEA Grapalat" w:hAnsi="GHEA Grapalat" w:cs="Sylfaen"/>
          <w:kern w:val="16"/>
          <w:sz w:val="20"/>
          <w:lang w:val="hy-AM"/>
        </w:rPr>
        <w:t>։</w:t>
      </w:r>
    </w:p>
    <w:p w14:paraId="730AB319" w14:textId="33B48EEC" w:rsidR="00A1383C" w:rsidRPr="00FA4A03" w:rsidRDefault="00A1383C" w:rsidP="00FA4A03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2" w:name="_Toc125443012"/>
      <w:bookmarkStart w:id="23" w:name="_Toc125443421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6. ՄԻՋՈԼՈՐՏԱՅԻՆ (ԽԱՉՎՈՂ) ԲՆՈՒՅԹԻ ԱՌԱՆՁԻՆ ՔԱՂԱՔԱԿԱՆՈՒԹՅՈՒՆՆԵՐԻՆ ԱՌՆՉՎՈՂ ԾՐԱԳՐԵՐԸ/ ՄԻՋՈՑԱՌՈՒՄՆԵՐԸ</w:t>
      </w:r>
      <w:bookmarkEnd w:id="22"/>
      <w:bookmarkEnd w:id="23"/>
    </w:p>
    <w:p w14:paraId="1085590D" w14:textId="2B34E189" w:rsidR="00FA4A03" w:rsidRPr="00005484" w:rsidRDefault="00FA4A03" w:rsidP="00FA4A03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kern w:val="16"/>
          <w:sz w:val="20"/>
          <w:szCs w:val="20"/>
          <w:lang w:val="hy-AM"/>
        </w:rPr>
      </w:pPr>
      <w:r w:rsidRPr="000B0095">
        <w:rPr>
          <w:rFonts w:ascii="GHEA Grapalat" w:hAnsi="GHEA Grapalat" w:cs="Sylfaen"/>
          <w:kern w:val="16"/>
          <w:sz w:val="20"/>
          <w:szCs w:val="20"/>
          <w:lang w:val="hy-AM"/>
        </w:rPr>
        <w:t xml:space="preserve">ՀՀ միջուկային անվտանգության կարգավորման կոմիտեն </w:t>
      </w:r>
      <w:r w:rsidRPr="000B0095">
        <w:rPr>
          <w:rFonts w:ascii="GHEA Grapalat" w:hAnsi="GHEA Grapalat"/>
          <w:kern w:val="16"/>
          <w:sz w:val="20"/>
          <w:szCs w:val="20"/>
          <w:lang w:val="hy-AM"/>
        </w:rPr>
        <w:t>202</w:t>
      </w:r>
      <w:r w:rsidR="001226AF" w:rsidRPr="001226AF">
        <w:rPr>
          <w:rFonts w:ascii="GHEA Grapalat" w:hAnsi="GHEA Grapalat"/>
          <w:kern w:val="16"/>
          <w:sz w:val="20"/>
          <w:szCs w:val="20"/>
          <w:lang w:val="hy-AM"/>
        </w:rPr>
        <w:t>4</w:t>
      </w:r>
      <w:r w:rsidRPr="000B0095">
        <w:rPr>
          <w:rFonts w:ascii="GHEA Grapalat" w:hAnsi="GHEA Grapalat"/>
          <w:kern w:val="16"/>
          <w:sz w:val="20"/>
          <w:szCs w:val="20"/>
          <w:lang w:val="hy-AM"/>
        </w:rPr>
        <w:t>-202</w:t>
      </w:r>
      <w:r w:rsidR="001226AF" w:rsidRPr="001226AF">
        <w:rPr>
          <w:rFonts w:ascii="GHEA Grapalat" w:hAnsi="GHEA Grapalat"/>
          <w:kern w:val="16"/>
          <w:sz w:val="20"/>
          <w:szCs w:val="20"/>
          <w:lang w:val="hy-AM"/>
        </w:rPr>
        <w:t>6</w:t>
      </w:r>
      <w:r w:rsidRPr="000B0095">
        <w:rPr>
          <w:rFonts w:ascii="GHEA Grapalat" w:hAnsi="GHEA Grapalat" w:cs="Sylfaen"/>
          <w:kern w:val="16"/>
          <w:sz w:val="20"/>
          <w:szCs w:val="20"/>
          <w:lang w:val="hy-AM"/>
        </w:rPr>
        <w:t>թթ</w:t>
      </w:r>
      <w:r w:rsidRPr="00005484">
        <w:rPr>
          <w:rFonts w:ascii="GHEA Grapalat" w:hAnsi="GHEA Grapalat" w:cs="Sylfaen"/>
          <w:kern w:val="16"/>
          <w:sz w:val="20"/>
          <w:szCs w:val="20"/>
          <w:lang w:val="hy-AM"/>
        </w:rPr>
        <w:t xml:space="preserve"> չի իրականցնելու ծրագրեր ու միջոցառումներ որոնք ուղղված լինեն հետևյալ խաչվող քաղաքականությունների ապահովմանը. </w:t>
      </w:r>
    </w:p>
    <w:p w14:paraId="70E7AC7B" w14:textId="428EF714" w:rsidR="00A1383C" w:rsidRPr="00796C5B" w:rsidRDefault="00796C5B" w:rsidP="00796C5B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kern w:val="16"/>
          <w:sz w:val="20"/>
          <w:szCs w:val="20"/>
          <w:lang w:val="hy-AM"/>
        </w:rPr>
      </w:pPr>
      <w:r>
        <w:rPr>
          <w:rFonts w:ascii="GHEA Grapalat" w:hAnsi="GHEA Grapalat" w:cs="Sylfaen"/>
          <w:kern w:val="16"/>
          <w:sz w:val="20"/>
          <w:szCs w:val="20"/>
          <w:lang w:val="hy-AM"/>
        </w:rPr>
        <w:t>-</w:t>
      </w:r>
      <w:r w:rsidR="00A1383C" w:rsidRPr="00796C5B">
        <w:rPr>
          <w:rFonts w:ascii="GHEA Grapalat" w:hAnsi="GHEA Grapalat" w:cs="Sylfaen"/>
          <w:kern w:val="16"/>
          <w:sz w:val="20"/>
          <w:szCs w:val="20"/>
          <w:lang w:val="hy-AM"/>
        </w:rPr>
        <w:t>կորոնավիրուսի համավարակի հետևանքների հաղթահարում,</w:t>
      </w:r>
    </w:p>
    <w:p w14:paraId="02D0F05C" w14:textId="01A98619" w:rsidR="00A1383C" w:rsidRPr="00796C5B" w:rsidRDefault="00796C5B" w:rsidP="00796C5B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kern w:val="16"/>
          <w:sz w:val="20"/>
          <w:szCs w:val="20"/>
          <w:lang w:val="hy-AM"/>
        </w:rPr>
      </w:pPr>
      <w:r>
        <w:rPr>
          <w:rFonts w:ascii="GHEA Grapalat" w:hAnsi="GHEA Grapalat" w:cs="Sylfaen"/>
          <w:kern w:val="16"/>
          <w:sz w:val="20"/>
          <w:szCs w:val="20"/>
          <w:lang w:val="hy-AM"/>
        </w:rPr>
        <w:t>-</w:t>
      </w:r>
      <w:r w:rsidR="00A1383C" w:rsidRPr="00796C5B">
        <w:rPr>
          <w:rFonts w:ascii="GHEA Grapalat" w:hAnsi="GHEA Grapalat" w:cs="Sylfaen"/>
          <w:kern w:val="16"/>
          <w:sz w:val="20"/>
          <w:szCs w:val="20"/>
          <w:lang w:val="hy-AM"/>
        </w:rPr>
        <w:t>գենդերային քաղաքականություն</w:t>
      </w:r>
    </w:p>
    <w:p w14:paraId="24A1AEB3" w14:textId="5F8A19AA" w:rsidR="00A1383C" w:rsidRPr="00796C5B" w:rsidRDefault="00796C5B" w:rsidP="00796C5B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kern w:val="16"/>
          <w:sz w:val="20"/>
          <w:szCs w:val="20"/>
          <w:lang w:val="hy-AM"/>
        </w:rPr>
      </w:pPr>
      <w:r>
        <w:rPr>
          <w:rFonts w:ascii="GHEA Grapalat" w:hAnsi="GHEA Grapalat" w:cs="Sylfaen"/>
          <w:kern w:val="16"/>
          <w:sz w:val="20"/>
          <w:szCs w:val="20"/>
          <w:lang w:val="hy-AM"/>
        </w:rPr>
        <w:t>-</w:t>
      </w:r>
      <w:r w:rsidR="00A1383C" w:rsidRPr="00796C5B">
        <w:rPr>
          <w:rFonts w:ascii="GHEA Grapalat" w:hAnsi="GHEA Grapalat" w:cs="Sylfaen"/>
          <w:kern w:val="16"/>
          <w:sz w:val="20"/>
          <w:szCs w:val="20"/>
          <w:lang w:val="hy-AM"/>
        </w:rPr>
        <w:t>կլիմայի փոփոխության մեղմմանն և հարմարվողականությանն ուղղված:</w:t>
      </w:r>
    </w:p>
    <w:p w14:paraId="12282DC4" w14:textId="77777777" w:rsidR="00A1383C" w:rsidRPr="00CE2BFB" w:rsidRDefault="00A1383C" w:rsidP="00A1383C">
      <w:pPr>
        <w:pStyle w:val="NormalWeb"/>
        <w:spacing w:before="120" w:beforeAutospacing="0" w:after="120" w:afterAutospacing="0"/>
        <w:ind w:firstLine="567"/>
        <w:jc w:val="both"/>
        <w:rPr>
          <w:i/>
          <w:lang w:val="hy-AM"/>
        </w:rPr>
      </w:pPr>
    </w:p>
    <w:p w14:paraId="346FD470" w14:textId="08DE8B21" w:rsidR="00A1383C" w:rsidRPr="00C10F44" w:rsidRDefault="00A1383C" w:rsidP="00C10F44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4" w:name="_Toc125443013"/>
      <w:bookmarkStart w:id="25" w:name="_Toc12544342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7. ԱՐՏԱՔԻՆ ԱՂԲՅՈՒՐՆԵՐԻՑ` ՊԵՏԱԿԱՆ ԲՅՈՒՋԵ ՍՏԱՑՎՈՂ ՎԱՐԿԵՐԻ ԵՎ ԴՐԱՄԱՇՆՈՐՀՆԵՐԻ ՀԱՇՎԻՆ ԻՐԱԿԱՆԱՑՎԵԼԻՔ ԾՐԱԳՐԵՐԸ/ ՄԻՋՈՑԱՌՈՒՄՆԵՐԸ</w:t>
      </w:r>
      <w:bookmarkEnd w:id="24"/>
      <w:bookmarkEnd w:id="25"/>
    </w:p>
    <w:p w14:paraId="7C163A37" w14:textId="4F897CAA" w:rsidR="00A1383C" w:rsidRDefault="00C10F44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  <w:r w:rsidRPr="00CF5036">
        <w:rPr>
          <w:rFonts w:ascii="GHEA Grapalat" w:hAnsi="GHEA Grapalat"/>
          <w:kern w:val="16"/>
          <w:sz w:val="20"/>
          <w:lang w:val="hy-AM"/>
        </w:rPr>
        <w:t>202</w:t>
      </w:r>
      <w:r w:rsidR="001226AF" w:rsidRPr="00DE21BA">
        <w:rPr>
          <w:rFonts w:ascii="GHEA Grapalat" w:hAnsi="GHEA Grapalat"/>
          <w:kern w:val="16"/>
          <w:sz w:val="20"/>
          <w:lang w:val="hy-AM"/>
        </w:rPr>
        <w:t>4</w:t>
      </w:r>
      <w:r w:rsidRPr="00CF5036">
        <w:rPr>
          <w:rFonts w:ascii="GHEA Grapalat" w:hAnsi="GHEA Grapalat"/>
          <w:kern w:val="16"/>
          <w:sz w:val="20"/>
          <w:lang w:val="hy-AM"/>
        </w:rPr>
        <w:t>-202</w:t>
      </w:r>
      <w:r w:rsidR="001226AF" w:rsidRPr="00DE21BA">
        <w:rPr>
          <w:rFonts w:ascii="GHEA Grapalat" w:hAnsi="GHEA Grapalat"/>
          <w:kern w:val="16"/>
          <w:sz w:val="20"/>
          <w:lang w:val="hy-AM"/>
        </w:rPr>
        <w:t>6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թթ. ՀՀ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միջուկային անվտանգության կարգավորման կոմիտեն արտաքին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աղբյուրներից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`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պետական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բյուջեի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խողովակներով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ստացվող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վար</w:t>
      </w:r>
      <w:r w:rsidRPr="00CF5036">
        <w:rPr>
          <w:rFonts w:ascii="GHEA Grapalat" w:hAnsi="GHEA Grapalat"/>
          <w:kern w:val="16"/>
          <w:sz w:val="20"/>
          <w:lang w:val="hy-AM"/>
        </w:rPr>
        <w:softHyphen/>
      </w:r>
      <w:r w:rsidRPr="00CF5036">
        <w:rPr>
          <w:rFonts w:ascii="GHEA Grapalat" w:hAnsi="GHEA Grapalat" w:cs="Sylfaen"/>
          <w:kern w:val="16"/>
          <w:sz w:val="20"/>
          <w:lang w:val="hy-AM"/>
        </w:rPr>
        <w:t>կե</w:t>
      </w:r>
      <w:r w:rsidRPr="00CF5036">
        <w:rPr>
          <w:rFonts w:ascii="GHEA Grapalat" w:hAnsi="GHEA Grapalat"/>
          <w:kern w:val="16"/>
          <w:sz w:val="20"/>
          <w:lang w:val="hy-AM"/>
        </w:rPr>
        <w:softHyphen/>
      </w:r>
      <w:r w:rsidRPr="00CF5036">
        <w:rPr>
          <w:rFonts w:ascii="GHEA Grapalat" w:hAnsi="GHEA Grapalat" w:cs="Sylfaen"/>
          <w:kern w:val="16"/>
          <w:sz w:val="20"/>
          <w:lang w:val="hy-AM"/>
        </w:rPr>
        <w:t>ր</w:t>
      </w:r>
      <w:r w:rsidR="00BF1032">
        <w:rPr>
          <w:rFonts w:ascii="GHEA Grapalat" w:hAnsi="GHEA Grapalat" w:cs="Sylfaen"/>
          <w:kern w:val="16"/>
          <w:sz w:val="20"/>
          <w:lang w:val="hy-AM"/>
        </w:rPr>
        <w:t>ի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և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  <w:r w:rsidRPr="00CF5036">
        <w:rPr>
          <w:rFonts w:ascii="GHEA Grapalat" w:hAnsi="GHEA Grapalat" w:cs="Sylfaen"/>
          <w:kern w:val="16"/>
          <w:sz w:val="20"/>
          <w:lang w:val="hy-AM"/>
        </w:rPr>
        <w:t>դրամաշնորհներ</w:t>
      </w:r>
      <w:r w:rsidR="00BF1032">
        <w:rPr>
          <w:rFonts w:ascii="GHEA Grapalat" w:hAnsi="GHEA Grapalat" w:cs="Sylfaen"/>
          <w:kern w:val="16"/>
          <w:sz w:val="20"/>
          <w:lang w:val="hy-AM"/>
        </w:rPr>
        <w:t>ի</w:t>
      </w:r>
      <w:r w:rsidRPr="00CF5036">
        <w:rPr>
          <w:rFonts w:ascii="GHEA Grapalat" w:hAnsi="GHEA Grapalat" w:cs="Sylfaen"/>
          <w:kern w:val="16"/>
          <w:sz w:val="20"/>
          <w:lang w:val="hy-AM"/>
        </w:rPr>
        <w:t xml:space="preserve"> </w:t>
      </w:r>
      <w:r w:rsidRPr="00005484">
        <w:rPr>
          <w:rFonts w:ascii="GHEA Grapalat" w:hAnsi="GHEA Grapalat" w:cs="Sylfaen"/>
          <w:kern w:val="16"/>
          <w:sz w:val="20"/>
          <w:lang w:val="hy-AM"/>
        </w:rPr>
        <w:t>հաշվին իրականացվելիք ծրագրեր /միջոցառումներ չունի</w:t>
      </w:r>
      <w:r w:rsidRPr="00CF5036">
        <w:rPr>
          <w:rFonts w:ascii="GHEA Grapalat" w:hAnsi="GHEA Grapalat" w:cs="Sylfaen"/>
          <w:kern w:val="16"/>
          <w:sz w:val="20"/>
          <w:lang w:val="hy-AM"/>
        </w:rPr>
        <w:t>:</w:t>
      </w:r>
      <w:r w:rsidRPr="00CF5036">
        <w:rPr>
          <w:rFonts w:ascii="GHEA Grapalat" w:hAnsi="GHEA Grapalat"/>
          <w:kern w:val="16"/>
          <w:sz w:val="20"/>
          <w:lang w:val="hy-AM"/>
        </w:rPr>
        <w:t xml:space="preserve"> </w:t>
      </w:r>
    </w:p>
    <w:p w14:paraId="0CFE58B9" w14:textId="66481EDA" w:rsidR="00796C5B" w:rsidRDefault="00796C5B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77D4706D" w14:textId="32D9A91E" w:rsidR="00796C5B" w:rsidRDefault="00796C5B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6339B665" w14:textId="27FB4FAE" w:rsidR="00796C5B" w:rsidRDefault="00796C5B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6F2C8FCA" w14:textId="1A2067BA" w:rsidR="007F12B7" w:rsidRDefault="007F12B7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68380F21" w14:textId="019A0012" w:rsidR="007F12B7" w:rsidRDefault="007F12B7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0C015AA1" w14:textId="77777777" w:rsidR="007F12B7" w:rsidRPr="00C10F44" w:rsidRDefault="007F12B7" w:rsidP="00C10F44">
      <w:pPr>
        <w:pStyle w:val="Text"/>
        <w:spacing w:before="120" w:after="120"/>
        <w:rPr>
          <w:rFonts w:ascii="GHEA Grapalat" w:hAnsi="GHEA Grapalat"/>
          <w:kern w:val="16"/>
          <w:sz w:val="20"/>
          <w:lang w:val="hy-AM"/>
        </w:rPr>
      </w:pPr>
    </w:p>
    <w:p w14:paraId="7BC43B33" w14:textId="77777777" w:rsidR="00A1383C" w:rsidRPr="00881CB5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6" w:name="_Toc125443014"/>
      <w:bookmarkStart w:id="27" w:name="_Toc125443423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8. ՄԺԾԾ ԺԱՄԱՆԱԿԱՀԱՏՎԱԾՈՒՄ ՖԻՆԱՆՍԱԿԱՆ ՊԱՀԱՆՋՆԵՐԻ ԱՄՓՈՓՈՒՄ</w:t>
      </w:r>
      <w:bookmarkEnd w:id="19"/>
      <w:bookmarkEnd w:id="26"/>
      <w:bookmarkEnd w:id="27"/>
    </w:p>
    <w:p w14:paraId="4556FC56" w14:textId="7F7FBB0E" w:rsidR="00796C5B" w:rsidRPr="00E7746B" w:rsidRDefault="00E7746B" w:rsidP="00E7746B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kern w:val="16"/>
          <w:sz w:val="20"/>
          <w:szCs w:val="20"/>
          <w:lang w:val="hy-AM"/>
        </w:rPr>
      </w:pPr>
      <w:r w:rsidRPr="00E7746B">
        <w:rPr>
          <w:rFonts w:ascii="GHEA Grapalat" w:hAnsi="GHEA Grapalat" w:cs="Sylfaen"/>
          <w:kern w:val="16"/>
          <w:sz w:val="20"/>
          <w:szCs w:val="20"/>
          <w:lang w:val="hy-AM"/>
        </w:rPr>
        <w:t>Հավելված N 8. Ամփոփ ֆինանսական պահանջներ ՄԺԾԾ ժամանակահատվածի համար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4060"/>
        <w:gridCol w:w="1240"/>
        <w:gridCol w:w="1300"/>
        <w:gridCol w:w="1340"/>
        <w:gridCol w:w="1320"/>
      </w:tblGrid>
      <w:tr w:rsidR="00EB2FB3" w:rsidRPr="00EB2FB3" w14:paraId="566C9784" w14:textId="77777777" w:rsidTr="00EB2FB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BBF" w14:textId="77777777" w:rsidR="00EB2FB3" w:rsidRPr="00EB2FB3" w:rsidRDefault="00EB2FB3" w:rsidP="00EB2FB3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785" w14:textId="77777777" w:rsidR="00EB2FB3" w:rsidRPr="00EB2FB3" w:rsidRDefault="00EB2FB3" w:rsidP="00EB2FB3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2795" w14:textId="77777777" w:rsidR="00EB2FB3" w:rsidRPr="00EB2FB3" w:rsidRDefault="00EB2FB3" w:rsidP="00EB2FB3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6CD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(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հազար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դրամներով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)</w:t>
            </w:r>
          </w:p>
        </w:tc>
      </w:tr>
      <w:tr w:rsidR="00EB2FB3" w:rsidRPr="00EB2FB3" w14:paraId="6C603EC2" w14:textId="77777777" w:rsidTr="00EB2FB3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80C4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EB2F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1A28F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2023թ.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5377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2024թ.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CDE77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2025թ.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33BA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2026թ.</w:t>
            </w:r>
          </w:p>
        </w:tc>
      </w:tr>
      <w:tr w:rsidR="00EB2FB3" w:rsidRPr="00EB2FB3" w14:paraId="04531F1B" w14:textId="77777777" w:rsidTr="00EB2FB3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490A9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Պետական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մարմնի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2024-2026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թվականների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սահմանված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նախնական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կողմնորոշիչ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չափաքանակները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E8AB9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CA130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645405.3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0A14D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4082107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58F246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423628.3</w:t>
            </w:r>
          </w:p>
        </w:tc>
      </w:tr>
      <w:tr w:rsidR="00EB2FB3" w:rsidRPr="00EB2FB3" w14:paraId="64DF318D" w14:textId="77777777" w:rsidTr="00EB2FB3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D00B7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2. &lt;&lt;ՀՀ 2023թ.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պետական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բյուջեի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մասին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&gt;&gt; ՀՀ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օրենքով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պետական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մարմնի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գծով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սահմանված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հատկացումները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711EE8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356799.2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B8D7D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FBAC5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CE08B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</w:tr>
      <w:tr w:rsidR="00EB2FB3" w:rsidRPr="00EB2FB3" w14:paraId="7C6E5A38" w14:textId="77777777" w:rsidTr="00EB2FB3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CCE34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Ընդամենը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հայտով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ներկայացված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ծախսերը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` 2024-2026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թթ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. ՄԺԾԾ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3.1 +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3.2 +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3.3.)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F94E2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F5C78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645405.3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B5489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4082107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71005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423628.3</w:t>
            </w:r>
          </w:p>
        </w:tc>
      </w:tr>
      <w:tr w:rsidR="00EB2FB3" w:rsidRPr="00EB2FB3" w14:paraId="1E960D9E" w14:textId="77777777" w:rsidTr="00EB2FB3">
        <w:trPr>
          <w:trHeight w:val="19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7FE58" w14:textId="77777777" w:rsidR="00EB2FB3" w:rsidRPr="00EB2FB3" w:rsidRDefault="00EB2FB3" w:rsidP="00EB2FB3">
            <w:pPr>
              <w:ind w:firstLineChars="200" w:firstLine="360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3.1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Գոյություն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ունեցող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ծախսային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պարտավորությունների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գնահատում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2024-2026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թթ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. ՄԺԾԾ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համար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առանց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ծախսային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խնայողությունների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վերաբերյալ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առաջարկների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ներառման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544D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F0021C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645405.3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8DDAFE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4082107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170E8D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423628.3</w:t>
            </w:r>
          </w:p>
        </w:tc>
      </w:tr>
      <w:tr w:rsidR="00EB2FB3" w:rsidRPr="00EB2FB3" w14:paraId="19397BFC" w14:textId="77777777" w:rsidTr="00EB2FB3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52A6E" w14:textId="77777777" w:rsidR="00EB2FB3" w:rsidRPr="00EB2FB3" w:rsidRDefault="00EB2FB3" w:rsidP="00EB2FB3">
            <w:pPr>
              <w:ind w:firstLineChars="200" w:firstLine="360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3.2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Ծախսային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խնայողությունների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գծով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առաջարկները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(-)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նշանով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9BB77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E9A7A9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D1D9A8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97E502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2FB3" w:rsidRPr="00EB2FB3" w14:paraId="23F8DD45" w14:textId="77777777" w:rsidTr="00EB2FB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62892" w14:textId="77777777" w:rsidR="00EB2FB3" w:rsidRPr="00EB2FB3" w:rsidRDefault="00EB2FB3" w:rsidP="00EB2FB3">
            <w:pPr>
              <w:ind w:firstLineChars="200" w:firstLine="360"/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3.3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Նոր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նախաձեռնությունների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գծով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ընդհանուր</w:t>
            </w:r>
            <w:proofErr w:type="spellEnd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i/>
                <w:iCs/>
                <w:color w:val="000000"/>
                <w:sz w:val="18"/>
                <w:szCs w:val="18"/>
              </w:rPr>
              <w:t>ծախսերը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F4173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5EE5DE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A550B0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153E04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B2FB3" w:rsidRPr="00EB2FB3" w14:paraId="715696CD" w14:textId="77777777" w:rsidTr="00EB2FB3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D744A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Տարբերությունը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ՀՀ 2023թ.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պետական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բյուջեի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համապատասխան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ցուցանիշից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3 -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F4A7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0863B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288606.1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F9C01" w14:textId="77777777" w:rsidR="000F2713" w:rsidRDefault="000F2713" w:rsidP="000F2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  <w:p w14:paraId="09CEF59A" w14:textId="27455F23" w:rsidR="000F2713" w:rsidRPr="000F2713" w:rsidRDefault="000F2713" w:rsidP="000F271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0F2713">
              <w:rPr>
                <w:rFonts w:ascii="GHEA Grapalat" w:hAnsi="GHEA Grapalat" w:cs="Calibri"/>
                <w:color w:val="000000"/>
                <w:sz w:val="18"/>
                <w:szCs w:val="18"/>
              </w:rPr>
              <w:t>51411.5</w:t>
            </w:r>
          </w:p>
          <w:p w14:paraId="52CA5DEC" w14:textId="40945D8A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2146E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66829.1</w:t>
            </w:r>
          </w:p>
        </w:tc>
      </w:tr>
      <w:tr w:rsidR="00EB2FB3" w:rsidRPr="00EB2FB3" w14:paraId="2FC345D3" w14:textId="77777777" w:rsidTr="00EB2FB3">
        <w:trPr>
          <w:trHeight w:val="14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2452" w14:textId="77777777" w:rsidR="00EB2FB3" w:rsidRPr="00EB2FB3" w:rsidRDefault="00EB2FB3" w:rsidP="00EB2FB3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Տարբերությունը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2024-2026թվականների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համար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սահմանված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նախնական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կողմնորոշիչ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չափաքանակներից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տող</w:t>
            </w:r>
            <w:proofErr w:type="spellEnd"/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3-տող 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1C5B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9C3D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48716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F0FF0" w14:textId="77777777" w:rsidR="00EB2FB3" w:rsidRPr="00EB2FB3" w:rsidRDefault="00EB2FB3" w:rsidP="00EB2FB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B2FB3">
              <w:rPr>
                <w:rFonts w:ascii="GHEA Grapalat" w:hAnsi="GHEA Grapalat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3BB67E51" w14:textId="77777777" w:rsidR="00796C5B" w:rsidRDefault="00796C5B" w:rsidP="00EB2FB3">
      <w:pPr>
        <w:pStyle w:val="Text"/>
        <w:spacing w:before="120" w:after="120"/>
        <w:rPr>
          <w:rFonts w:ascii="GHEA Grapalat" w:hAnsi="GHEA Grapalat" w:cs="Sylfaen"/>
          <w:i/>
          <w:kern w:val="16"/>
          <w:lang w:val="hy-AM"/>
        </w:rPr>
      </w:pPr>
    </w:p>
    <w:p w14:paraId="4949CAE4" w14:textId="77777777" w:rsidR="00796C5B" w:rsidRDefault="00796C5B" w:rsidP="00A1383C">
      <w:pPr>
        <w:pStyle w:val="Text"/>
        <w:spacing w:before="120" w:after="120"/>
        <w:ind w:firstLine="567"/>
        <w:rPr>
          <w:rFonts w:ascii="GHEA Grapalat" w:hAnsi="GHEA Grapalat" w:cs="Sylfaen"/>
          <w:i/>
          <w:kern w:val="16"/>
          <w:lang w:val="hy-AM"/>
        </w:rPr>
      </w:pPr>
    </w:p>
    <w:p w14:paraId="30A542A4" w14:textId="77777777" w:rsidR="00796C5B" w:rsidRDefault="00796C5B" w:rsidP="00A1383C">
      <w:pPr>
        <w:pStyle w:val="Text"/>
        <w:spacing w:before="120" w:after="120"/>
        <w:ind w:firstLine="567"/>
        <w:rPr>
          <w:rFonts w:ascii="GHEA Grapalat" w:hAnsi="GHEA Grapalat" w:cs="Sylfaen"/>
          <w:i/>
          <w:kern w:val="16"/>
          <w:lang w:val="hy-AM"/>
        </w:rPr>
      </w:pPr>
    </w:p>
    <w:p w14:paraId="133A4357" w14:textId="77777777" w:rsidR="00A1383C" w:rsidRPr="00CE2BFB" w:rsidRDefault="00A1383C" w:rsidP="00E7746B">
      <w:pPr>
        <w:pStyle w:val="BodyText"/>
        <w:spacing w:before="120" w:after="120" w:line="240" w:lineRule="auto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</w:p>
    <w:p w14:paraId="3D361581" w14:textId="2D105B7A" w:rsidR="00A1383C" w:rsidRDefault="00A1383C" w:rsidP="00A1383C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8" w:name="_Toc125443015"/>
      <w:bookmarkStart w:id="29" w:name="_Toc125443424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9. ՀԱՅՏԻ ՀԵՏ ԿԱՊՎԱԾ ՌԻՍԿԵՐԸ</w:t>
      </w:r>
      <w:bookmarkEnd w:id="28"/>
      <w:bookmarkEnd w:id="29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6792308F" w14:textId="6E5DC499" w:rsidR="00E7746B" w:rsidRDefault="00E7746B" w:rsidP="00E7746B">
      <w:pPr>
        <w:rPr>
          <w:lang w:val="hy-AM" w:eastAsia="x-none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2160"/>
        <w:gridCol w:w="2020"/>
        <w:gridCol w:w="2520"/>
        <w:gridCol w:w="2820"/>
      </w:tblGrid>
      <w:tr w:rsidR="000D35EC" w:rsidRPr="00DE21BA" w14:paraId="65E89792" w14:textId="77777777" w:rsidTr="000D35EC">
        <w:trPr>
          <w:trHeight w:val="30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1227" w14:textId="77777777" w:rsidR="000D35EC" w:rsidRPr="000D35EC" w:rsidRDefault="000D35EC" w:rsidP="000D35EC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Հավելված 10</w:t>
            </w:r>
            <w:r w:rsidRPr="000D35EC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D35E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Հայտի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D35E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հետ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D35E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կապված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D35E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հիմնական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0D35EC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  <w:lang w:val="hy-AM"/>
              </w:rPr>
              <w:t>ռիսկեր</w:t>
            </w:r>
            <w:r w:rsidRPr="000D35E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ը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5973" w14:textId="77777777" w:rsidR="000D35EC" w:rsidRPr="000D35EC" w:rsidRDefault="000D35EC" w:rsidP="000D35EC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0D35EC" w:rsidRPr="00DE21BA" w14:paraId="2F845883" w14:textId="77777777" w:rsidTr="000D35EC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B38D" w14:textId="77777777" w:rsidR="000D35EC" w:rsidRPr="000D35EC" w:rsidRDefault="000D35EC" w:rsidP="000D35EC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733" w14:textId="77777777" w:rsidR="000D35EC" w:rsidRPr="000D35EC" w:rsidRDefault="000D35EC" w:rsidP="000D35EC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43C" w14:textId="77777777" w:rsidR="000D35EC" w:rsidRPr="000D35EC" w:rsidRDefault="000D35EC" w:rsidP="000D35EC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014A" w14:textId="77777777" w:rsidR="000D35EC" w:rsidRPr="000D35EC" w:rsidRDefault="000D35EC" w:rsidP="000D35EC">
            <w:pPr>
              <w:rPr>
                <w:sz w:val="20"/>
                <w:szCs w:val="20"/>
                <w:lang w:val="hy-AM"/>
              </w:rPr>
            </w:pPr>
          </w:p>
        </w:tc>
      </w:tr>
      <w:tr w:rsidR="00E71C71" w:rsidRPr="000D35EC" w14:paraId="0DA4BFF9" w14:textId="77777777" w:rsidTr="000D35EC">
        <w:trPr>
          <w:trHeight w:val="7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7143" w14:textId="00B3D84B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Ռիսկի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նկարագրությունը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9B861" w14:textId="796FB22C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Երևույթի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հանդես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գալու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հավանականությունը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vertAlign w:val="superscript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3656A" w14:textId="78813A67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Հնարավոր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ազդեցությունը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նպատակների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արդյունքային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ցուցանիշների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վրա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66DF2" w14:textId="761C3B06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Ռիսկի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կանխման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հաղթահարման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հնարավոր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ուղիները</w:t>
            </w:r>
            <w:proofErr w:type="spellEnd"/>
          </w:p>
        </w:tc>
      </w:tr>
      <w:tr w:rsidR="00E71C71" w:rsidRPr="000D35EC" w14:paraId="765F072B" w14:textId="77777777" w:rsidTr="000D35EC">
        <w:trPr>
          <w:trHeight w:val="25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56BE2" w14:textId="5A1914EA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ՀԱԷԿ-ի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շահագործման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տեխնոլոգիական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աշխատակարգի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լիցենզիային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լիցենզիային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պայմաններից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պահանջներից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շեղում</w:t>
            </w:r>
            <w:proofErr w:type="spellEnd"/>
            <w:r w:rsidR="00AC0962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ՀԱԷԿ-ի 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կողմից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անվտանգության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բարձրացման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չկատարում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E867F6" w14:textId="71C7D667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91E50" w14:textId="35456508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ՀԱԷԿ-ի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շահագործման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երկարատև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դադար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CA3A8" w14:textId="6C085D5D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Անվտանգ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շահագործման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պարբերաբար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կատարվող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ընթացքի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վերահսկողություն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հանդիպումներ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քննարկումներ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ՀԱԷԿ-ի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ղեկավար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անձնակազմի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հետ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առկա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խնդիրների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վերաբերյալ</w:t>
            </w:r>
            <w:proofErr w:type="spellEnd"/>
          </w:p>
        </w:tc>
      </w:tr>
      <w:tr w:rsidR="00E71C71" w:rsidRPr="000D35EC" w14:paraId="1DEF36C1" w14:textId="77777777" w:rsidTr="000D35EC">
        <w:trPr>
          <w:trHeight w:val="19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30418" w14:textId="51BEA0FA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Պատերազմային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իրավիճակ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E0CFC8" w14:textId="3D55895F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8FF4F0" w14:textId="7DAB4710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Պարտականությունների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չկատարում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վթարային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իրավիճակների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գնահատման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չիրականացում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բնակչության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պաշտպանության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միջոցառումների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խորհուրդների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չտրամադրում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B46764" w14:textId="50F1554D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Վթարային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խմբերի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հաստիքները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ընդգրկված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ռազմական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իրավիճակում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ամրագրման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ենթակա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ցանկերում</w:t>
            </w:r>
            <w:proofErr w:type="spellEnd"/>
          </w:p>
        </w:tc>
      </w:tr>
      <w:tr w:rsidR="00E71C71" w:rsidRPr="000D35EC" w14:paraId="0AF75D9A" w14:textId="77777777" w:rsidTr="000D35EC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45244" w14:textId="35475920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Անձնակազմի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թվաքանակի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նվազում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A4F7D6" w14:textId="751BF74A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C48D68" w14:textId="68E0786C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Պարտականությունների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չկատարում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19F40" w14:textId="600CA1F0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Աշխատավարձի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բարձրացում</w:t>
            </w:r>
            <w:proofErr w:type="spellEnd"/>
          </w:p>
        </w:tc>
      </w:tr>
      <w:tr w:rsidR="00E71C71" w:rsidRPr="000D35EC" w14:paraId="0107B3D7" w14:textId="77777777" w:rsidTr="000D35EC">
        <w:trPr>
          <w:trHeight w:val="10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EA075" w14:textId="1AC763FB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Լիցենզիաների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հայտերի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քանակի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կտրուկ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ավելացում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EE753A" w14:textId="0B7B155F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43246" w14:textId="02DEB176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Լիցենզավորման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կարգերով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սահմանված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ժամկետնեում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պարտականությունների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չկատարում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D9791B" w14:textId="31DF0181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Իրականացվում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պոտենցիալ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լիցենզիանտների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գործունեություն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ծավալողների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մոնիթորինգ</w:t>
            </w:r>
            <w:proofErr w:type="spellEnd"/>
          </w:p>
        </w:tc>
      </w:tr>
      <w:tr w:rsidR="00E71C71" w:rsidRPr="000D35EC" w14:paraId="79546566" w14:textId="77777777" w:rsidTr="000D35EC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AE6F8" w14:textId="45B83EA0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Լիցենզիանտների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կողմից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գործունեության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տեսակների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իրականացում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B83D9" w14:textId="74B7C5DF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8DF34F" w14:textId="2BDEEC86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Պատշաճ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վերահսկողության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բացակայություն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BC0D3A" w14:textId="7058C865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Պարբերաբար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վերլուծվում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միջազգային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փորձը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վերանայվում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ԱԷՕԲ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ազգային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օրենսդրությունը</w:t>
            </w:r>
            <w:proofErr w:type="spellEnd"/>
          </w:p>
        </w:tc>
      </w:tr>
      <w:tr w:rsidR="00E71C71" w:rsidRPr="000D35EC" w14:paraId="5EB8C1D4" w14:textId="77777777" w:rsidTr="000D35EC">
        <w:trPr>
          <w:trHeight w:val="24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C2F9A9" w14:textId="1A326BFB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Ֆինանսների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չտրամադրում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ճառագայթային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չափումների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ռեֆերենսային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լաբորատորիայի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ստեղծման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աջակցող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աշխատանքներին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F088C3" w14:textId="1349DEEC" w:rsidR="00E71C71" w:rsidRPr="000D35EC" w:rsidRDefault="00E71C71" w:rsidP="00E71C7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BB5571" w14:textId="71E19727" w:rsidR="00E71C71" w:rsidRPr="000D35EC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Լաբորատորիայի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ստեղծման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ֆինանսավորում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չտրամադրելու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դեպքում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չեն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իրականացվի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լաբորատոր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չափումներ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ներառյալ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նմուշառում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նմուշների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վերամշակում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նմուշների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պատրաստում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արդյունքների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ամփոփում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C99728" w14:textId="3E6F8A1F" w:rsidR="00E71C71" w:rsidRPr="00AC0962" w:rsidRDefault="00E71C71" w:rsidP="00E71C71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Ֆինանսավորման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հայտը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ներառվում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է 2024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թվականի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բյուջե</w:t>
            </w:r>
            <w:proofErr w:type="spellEnd"/>
            <w:r w:rsidR="00AC096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տային հայտում</w:t>
            </w:r>
          </w:p>
        </w:tc>
      </w:tr>
    </w:tbl>
    <w:p w14:paraId="1E4C1BF1" w14:textId="77777777" w:rsidR="00E7746B" w:rsidRPr="00E7746B" w:rsidRDefault="00E7746B" w:rsidP="00E7746B">
      <w:pPr>
        <w:rPr>
          <w:lang w:eastAsia="x-none"/>
        </w:rPr>
      </w:pPr>
    </w:p>
    <w:sectPr w:rsidR="00E7746B" w:rsidRPr="00E7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3AA6" w14:textId="77777777" w:rsidR="003829D6" w:rsidRDefault="003829D6" w:rsidP="00A1383C">
      <w:r>
        <w:separator/>
      </w:r>
    </w:p>
  </w:endnote>
  <w:endnote w:type="continuationSeparator" w:id="0">
    <w:p w14:paraId="131FBB80" w14:textId="77777777" w:rsidR="003829D6" w:rsidRDefault="003829D6" w:rsidP="00A1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BB2A" w14:textId="77777777" w:rsidR="003829D6" w:rsidRDefault="003829D6" w:rsidP="00A1383C">
      <w:r>
        <w:separator/>
      </w:r>
    </w:p>
  </w:footnote>
  <w:footnote w:type="continuationSeparator" w:id="0">
    <w:p w14:paraId="2982DBF1" w14:textId="77777777" w:rsidR="003829D6" w:rsidRDefault="003829D6" w:rsidP="00A1383C">
      <w:r>
        <w:continuationSeparator/>
      </w:r>
    </w:p>
  </w:footnote>
  <w:footnote w:id="1">
    <w:p w14:paraId="1809D2BD" w14:textId="77777777" w:rsidR="002E34F7" w:rsidRPr="00311686" w:rsidRDefault="002E34F7" w:rsidP="00320994">
      <w:pPr>
        <w:jc w:val="both"/>
        <w:rPr>
          <w:rFonts w:ascii="GHEA Grapalat" w:eastAsia="MS Mincho" w:hAnsi="GHEA Grapalat"/>
          <w:sz w:val="16"/>
          <w:szCs w:val="20"/>
          <w:lang w:val="hy-AM"/>
        </w:rPr>
      </w:pPr>
    </w:p>
  </w:footnote>
  <w:footnote w:id="2">
    <w:p w14:paraId="600164D7" w14:textId="77777777" w:rsidR="002E34F7" w:rsidRPr="000D0448" w:rsidRDefault="002E34F7" w:rsidP="0032099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 w15:restartNumberingAfterBreak="0">
    <w:nsid w:val="014561BA"/>
    <w:multiLevelType w:val="hybridMultilevel"/>
    <w:tmpl w:val="D0C6F0C4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6F759CA"/>
    <w:multiLevelType w:val="hybridMultilevel"/>
    <w:tmpl w:val="CD302A50"/>
    <w:lvl w:ilvl="0" w:tplc="0419000F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07D52994"/>
    <w:multiLevelType w:val="hybridMultilevel"/>
    <w:tmpl w:val="795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91022"/>
    <w:multiLevelType w:val="hybridMultilevel"/>
    <w:tmpl w:val="252EC4CA"/>
    <w:lvl w:ilvl="0" w:tplc="E528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0F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A13660"/>
    <w:multiLevelType w:val="hybridMultilevel"/>
    <w:tmpl w:val="6906AA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7F3B"/>
    <w:multiLevelType w:val="hybridMultilevel"/>
    <w:tmpl w:val="7060B758"/>
    <w:lvl w:ilvl="0" w:tplc="49DE3884">
      <w:start w:val="1"/>
      <w:numFmt w:val="lowerRoman"/>
      <w:lvlText w:val="(%1)"/>
      <w:lvlJc w:val="left"/>
      <w:pPr>
        <w:ind w:left="1260" w:hanging="720"/>
      </w:pPr>
      <w:rPr>
        <w:rFonts w:cs="Sylfaen" w:hint="default"/>
      </w:rPr>
    </w:lvl>
    <w:lvl w:ilvl="1" w:tplc="10090019">
      <w:start w:val="1"/>
      <w:numFmt w:val="lowerLetter"/>
      <w:lvlText w:val="%2."/>
      <w:lvlJc w:val="left"/>
      <w:pPr>
        <w:ind w:left="1480" w:hanging="360"/>
      </w:pPr>
    </w:lvl>
    <w:lvl w:ilvl="2" w:tplc="1009001B">
      <w:start w:val="1"/>
      <w:numFmt w:val="lowerRoman"/>
      <w:lvlText w:val="%3."/>
      <w:lvlJc w:val="right"/>
      <w:pPr>
        <w:ind w:left="2200" w:hanging="180"/>
      </w:pPr>
    </w:lvl>
    <w:lvl w:ilvl="3" w:tplc="1009000F" w:tentative="1">
      <w:start w:val="1"/>
      <w:numFmt w:val="decimal"/>
      <w:lvlText w:val="%4."/>
      <w:lvlJc w:val="left"/>
      <w:pPr>
        <w:ind w:left="2920" w:hanging="360"/>
      </w:pPr>
    </w:lvl>
    <w:lvl w:ilvl="4" w:tplc="10090019" w:tentative="1">
      <w:start w:val="1"/>
      <w:numFmt w:val="lowerLetter"/>
      <w:lvlText w:val="%5."/>
      <w:lvlJc w:val="left"/>
      <w:pPr>
        <w:ind w:left="3640" w:hanging="360"/>
      </w:pPr>
    </w:lvl>
    <w:lvl w:ilvl="5" w:tplc="1009001B" w:tentative="1">
      <w:start w:val="1"/>
      <w:numFmt w:val="lowerRoman"/>
      <w:lvlText w:val="%6."/>
      <w:lvlJc w:val="right"/>
      <w:pPr>
        <w:ind w:left="4360" w:hanging="180"/>
      </w:pPr>
    </w:lvl>
    <w:lvl w:ilvl="6" w:tplc="1009000F" w:tentative="1">
      <w:start w:val="1"/>
      <w:numFmt w:val="decimal"/>
      <w:lvlText w:val="%7."/>
      <w:lvlJc w:val="left"/>
      <w:pPr>
        <w:ind w:left="5080" w:hanging="360"/>
      </w:pPr>
    </w:lvl>
    <w:lvl w:ilvl="7" w:tplc="10090019" w:tentative="1">
      <w:start w:val="1"/>
      <w:numFmt w:val="lowerLetter"/>
      <w:lvlText w:val="%8."/>
      <w:lvlJc w:val="left"/>
      <w:pPr>
        <w:ind w:left="5800" w:hanging="360"/>
      </w:pPr>
    </w:lvl>
    <w:lvl w:ilvl="8" w:tplc="10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9112A98"/>
    <w:multiLevelType w:val="hybridMultilevel"/>
    <w:tmpl w:val="8FD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CEF"/>
    <w:multiLevelType w:val="hybridMultilevel"/>
    <w:tmpl w:val="3DFC4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36B2"/>
    <w:multiLevelType w:val="hybridMultilevel"/>
    <w:tmpl w:val="6906AA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494B"/>
    <w:multiLevelType w:val="hybridMultilevel"/>
    <w:tmpl w:val="99EEE0F6"/>
    <w:lvl w:ilvl="0" w:tplc="646A9F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50730"/>
    <w:multiLevelType w:val="hybridMultilevel"/>
    <w:tmpl w:val="D398F7AA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75B"/>
    <w:multiLevelType w:val="hybridMultilevel"/>
    <w:tmpl w:val="F032773A"/>
    <w:lvl w:ilvl="0" w:tplc="E88CF63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1F1A"/>
    <w:multiLevelType w:val="hybridMultilevel"/>
    <w:tmpl w:val="9FB20B4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1A93"/>
    <w:multiLevelType w:val="hybridMultilevel"/>
    <w:tmpl w:val="ACD01D22"/>
    <w:lvl w:ilvl="0" w:tplc="2110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B2A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4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E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0B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C4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2E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0370A"/>
    <w:multiLevelType w:val="hybridMultilevel"/>
    <w:tmpl w:val="63E26EFE"/>
    <w:lvl w:ilvl="0" w:tplc="0108D38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2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9"/>
  </w:num>
  <w:num w:numId="12">
    <w:abstractNumId w:val="4"/>
  </w:num>
  <w:num w:numId="13">
    <w:abstractNumId w:val="8"/>
  </w:num>
  <w:num w:numId="14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5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6">
    <w:abstractNumId w:val="22"/>
  </w:num>
  <w:num w:numId="17">
    <w:abstractNumId w:val="18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11"/>
  </w:num>
  <w:num w:numId="23">
    <w:abstractNumId w:val="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75"/>
    <w:rsid w:val="000D35EC"/>
    <w:rsid w:val="000D5E32"/>
    <w:rsid w:val="000F2713"/>
    <w:rsid w:val="001226AF"/>
    <w:rsid w:val="00163181"/>
    <w:rsid w:val="00193742"/>
    <w:rsid w:val="001F2693"/>
    <w:rsid w:val="002C418E"/>
    <w:rsid w:val="002E34F7"/>
    <w:rsid w:val="00320994"/>
    <w:rsid w:val="003829D6"/>
    <w:rsid w:val="003938EA"/>
    <w:rsid w:val="003D042D"/>
    <w:rsid w:val="0051561F"/>
    <w:rsid w:val="00551AE5"/>
    <w:rsid w:val="0056629B"/>
    <w:rsid w:val="00693317"/>
    <w:rsid w:val="006C0EF5"/>
    <w:rsid w:val="00715F75"/>
    <w:rsid w:val="00781CDC"/>
    <w:rsid w:val="00796C5B"/>
    <w:rsid w:val="007F12B7"/>
    <w:rsid w:val="008303F1"/>
    <w:rsid w:val="00880622"/>
    <w:rsid w:val="00946C2A"/>
    <w:rsid w:val="009E25B0"/>
    <w:rsid w:val="00A1383C"/>
    <w:rsid w:val="00A237B2"/>
    <w:rsid w:val="00A62A1D"/>
    <w:rsid w:val="00AB1DB8"/>
    <w:rsid w:val="00AC0962"/>
    <w:rsid w:val="00B17033"/>
    <w:rsid w:val="00BB466E"/>
    <w:rsid w:val="00BF1032"/>
    <w:rsid w:val="00C10F44"/>
    <w:rsid w:val="00C11986"/>
    <w:rsid w:val="00C52CAB"/>
    <w:rsid w:val="00C54CE2"/>
    <w:rsid w:val="00D106DC"/>
    <w:rsid w:val="00D33FD9"/>
    <w:rsid w:val="00D57951"/>
    <w:rsid w:val="00D829F9"/>
    <w:rsid w:val="00DA660B"/>
    <w:rsid w:val="00DC351A"/>
    <w:rsid w:val="00DE21BA"/>
    <w:rsid w:val="00E71C71"/>
    <w:rsid w:val="00E7746B"/>
    <w:rsid w:val="00EB2FB3"/>
    <w:rsid w:val="00EB6DC5"/>
    <w:rsid w:val="00F55883"/>
    <w:rsid w:val="00FA4A03"/>
    <w:rsid w:val="00FC0287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D100"/>
  <w15:chartTrackingRefBased/>
  <w15:docId w15:val="{476A00FB-6CD5-4DE5-A7C6-D1243D6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A13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A1383C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A1383C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qFormat/>
    <w:rsid w:val="00A1383C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qFormat/>
    <w:rsid w:val="00A1383C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qFormat/>
    <w:rsid w:val="00A1383C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A1383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1383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A1383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A138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aliases w:val="Paranum Char"/>
    <w:basedOn w:val="DefaultParagraphFont"/>
    <w:link w:val="Heading2"/>
    <w:rsid w:val="00A1383C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rsid w:val="00A1383C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Heading4Char">
    <w:name w:val="Heading 4 Char"/>
    <w:aliases w:val="Centred Char"/>
    <w:basedOn w:val="DefaultParagraphFont"/>
    <w:link w:val="Heading4"/>
    <w:rsid w:val="00A1383C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customStyle="1" w:styleId="Heading5Char">
    <w:name w:val="Heading 5 Char"/>
    <w:aliases w:val="Side Char"/>
    <w:basedOn w:val="DefaultParagraphFont"/>
    <w:link w:val="Heading5"/>
    <w:rsid w:val="00A1383C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A1383C"/>
    <w:rPr>
      <w:rFonts w:ascii="Times New Roman" w:eastAsia="Times New Roman" w:hAnsi="Times New Roman" w:cs="Times New Roman"/>
      <w:sz w:val="36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A1383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A1383C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A1383C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alloonText">
    <w:name w:val="Balloon Text"/>
    <w:basedOn w:val="Normal"/>
    <w:link w:val="BalloonTextChar"/>
    <w:rsid w:val="00A138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A138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link w:val="NormalWebChar"/>
    <w:uiPriority w:val="99"/>
    <w:rsid w:val="00A1383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1383C"/>
    <w:rPr>
      <w:b/>
      <w:bCs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A1383C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A1383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A1383C"/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A1383C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A1383C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A1383C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styleId="Header">
    <w:name w:val="header"/>
    <w:basedOn w:val="Normal"/>
    <w:link w:val="HeaderChar"/>
    <w:uiPriority w:val="99"/>
    <w:rsid w:val="00A138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1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138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1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Normal"/>
    <w:rsid w:val="00A1383C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A1383C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A1383C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A1383C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A1383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A1383C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rsid w:val="00A1383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1383C"/>
    <w:rPr>
      <w:rFonts w:ascii="Times Armenian" w:eastAsia="Times New Roman" w:hAnsi="Times Armenian" w:cs="Times New Roman"/>
      <w:color w:val="993300"/>
      <w:szCs w:val="24"/>
      <w:lang w:val="hy-AM" w:eastAsia="x-none"/>
    </w:rPr>
  </w:style>
  <w:style w:type="paragraph" w:styleId="BlockText">
    <w:name w:val="Block Text"/>
    <w:basedOn w:val="Normal"/>
    <w:rsid w:val="00A1383C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A1383C"/>
    <w:rPr>
      <w:rFonts w:ascii="Courier New" w:hAnsi="Courier New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A1383C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BodyTextIndent">
    <w:name w:val="Body Text Indent"/>
    <w:basedOn w:val="Normal"/>
    <w:link w:val="BodyTextIndentChar"/>
    <w:rsid w:val="00A1383C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A1383C"/>
    <w:rPr>
      <w:rFonts w:ascii="Times LatArm" w:eastAsia="Times New Roman" w:hAnsi="Times LatArm" w:cs="Times New Roman"/>
      <w:szCs w:val="20"/>
      <w:lang w:val="en-GB" w:eastAsia="x-none"/>
    </w:rPr>
  </w:style>
  <w:style w:type="paragraph" w:customStyle="1" w:styleId="Tabletext">
    <w:name w:val="Tabletext"/>
    <w:basedOn w:val="Normal"/>
    <w:rsid w:val="00A1383C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A1383C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1383C"/>
    <w:rPr>
      <w:rFonts w:ascii="Times LatArm" w:eastAsia="Times New Roman" w:hAnsi="Times LatArm" w:cs="Times New Roman"/>
      <w:szCs w:val="20"/>
      <w:lang w:val="fr-FR" w:eastAsia="x-none"/>
    </w:rPr>
  </w:style>
  <w:style w:type="paragraph" w:customStyle="1" w:styleId="Graphic">
    <w:name w:val="Graphic"/>
    <w:basedOn w:val="Text"/>
    <w:rsid w:val="00A1383C"/>
    <w:pPr>
      <w:keepNext/>
      <w:spacing w:after="130"/>
      <w:jc w:val="center"/>
    </w:pPr>
  </w:style>
  <w:style w:type="character" w:customStyle="1" w:styleId="FooterChar1">
    <w:name w:val="Footer Char1"/>
    <w:locked/>
    <w:rsid w:val="00A1383C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A1383C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A1383C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A1383C"/>
  </w:style>
  <w:style w:type="paragraph" w:styleId="Title">
    <w:name w:val="Title"/>
    <w:basedOn w:val="Normal"/>
    <w:link w:val="TitleChar"/>
    <w:qFormat/>
    <w:rsid w:val="00A1383C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1383C"/>
    <w:rPr>
      <w:rFonts w:ascii="Times Armenian" w:eastAsia="Times New Roman" w:hAnsi="Times Armenian" w:cs="Times New Roman"/>
      <w:b/>
      <w:bCs/>
      <w:szCs w:val="24"/>
      <w:lang w:val="x-none" w:eastAsia="x-none"/>
    </w:rPr>
  </w:style>
  <w:style w:type="paragraph" w:styleId="ListBullet2">
    <w:name w:val="List Bullet 2"/>
    <w:basedOn w:val="Normal"/>
    <w:autoRedefine/>
    <w:rsid w:val="00A1383C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A1383C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A1383C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A1383C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3Char">
    <w:name w:val="Body Text 3 Char"/>
    <w:basedOn w:val="DefaultParagraphFont"/>
    <w:link w:val="BodyText3"/>
    <w:rsid w:val="00A1383C"/>
    <w:rPr>
      <w:rFonts w:ascii="Times Armenian" w:eastAsia="Times New Roman" w:hAnsi="Times Armenian" w:cs="Times New Roman"/>
      <w:sz w:val="19"/>
      <w:szCs w:val="24"/>
      <w:lang w:val="it-IT" w:eastAsia="x-none"/>
    </w:rPr>
  </w:style>
  <w:style w:type="paragraph" w:customStyle="1" w:styleId="CaptionSubtitle">
    <w:name w:val="Caption: Subtitle"/>
    <w:rsid w:val="00A1383C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CommentText">
    <w:name w:val="annotation text"/>
    <w:basedOn w:val="Normal"/>
    <w:link w:val="CommentTextChar1"/>
    <w:rsid w:val="00A1383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rsid w:val="00A1383C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Normal"/>
    <w:next w:val="Text"/>
    <w:rsid w:val="00A1383C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A1383C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A1383C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A1383C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A1383C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iPriority w:val="99"/>
    <w:unhideWhenUsed/>
    <w:rsid w:val="00A1383C"/>
    <w:rPr>
      <w:color w:val="0000FF"/>
      <w:u w:val="single"/>
    </w:rPr>
  </w:style>
  <w:style w:type="paragraph" w:customStyle="1" w:styleId="font5">
    <w:name w:val="font5"/>
    <w:basedOn w:val="Normal"/>
    <w:rsid w:val="00A1383C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A1383C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A1383C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A1383C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A1383C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A1383C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A1383C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A1383C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A1383C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A1383C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A1383C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A1383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A1383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A1383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A1383C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A1383C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A1383C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A1383C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A1383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A1383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A1383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A1383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A1383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A1383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A1383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A1383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A1383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A1383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A1383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A1383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A1383C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A138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A13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A138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A13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A1383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A13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A13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A1383C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A1383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A1383C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A1383C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A1383C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A1383C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A1383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A1383C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A1383C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A1383C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A1383C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A1383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A1383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A1383C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A13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A138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A138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A1383C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A1383C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A13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A138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A13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A1383C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A1383C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A13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A13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A138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A13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A1383C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A13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A13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A138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A138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A138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A1383C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A13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A138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A138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A1383C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A13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A138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A138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A138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A1383C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A138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A1383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A1383C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A1383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A1383C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A1383C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A1383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A1383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A1383C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A1383C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A1383C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A1383C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A1383C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A1383C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A1383C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A1383C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A1383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1383C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basedOn w:val="DefaultParagraphFont"/>
    <w:link w:val="Subtitle"/>
    <w:rsid w:val="00A1383C"/>
    <w:rPr>
      <w:rFonts w:ascii="Times LatArm" w:eastAsia="Times New Roman" w:hAnsi="Times LatArm" w:cs="Times New Roman"/>
      <w:b/>
      <w:bCs/>
      <w:sz w:val="24"/>
      <w:szCs w:val="24"/>
      <w:lang w:val="hy-AM" w:eastAsia="x-none"/>
    </w:rPr>
  </w:style>
  <w:style w:type="paragraph" w:customStyle="1" w:styleId="xl24">
    <w:name w:val="xl24"/>
    <w:basedOn w:val="Normal"/>
    <w:rsid w:val="00A1383C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A1383C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A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A1383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A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A138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A1383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A138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A1383C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A1383C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A138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A138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A138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A138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A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A1383C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A1383C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A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A1383C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A1383C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A1383C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A1383C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Normal"/>
    <w:rsid w:val="00A1383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A1383C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A1383C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TableGrid">
    <w:name w:val="Table Grid"/>
    <w:basedOn w:val="TableNormal"/>
    <w:rsid w:val="00A1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A1383C"/>
    <w:pPr>
      <w:tabs>
        <w:tab w:val="right" w:leader="dot" w:pos="9000"/>
      </w:tabs>
      <w:spacing w:line="360" w:lineRule="auto"/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TOC3">
    <w:name w:val="toc 3"/>
    <w:basedOn w:val="Normal"/>
    <w:next w:val="Normal"/>
    <w:autoRedefine/>
    <w:uiPriority w:val="39"/>
    <w:rsid w:val="00A1383C"/>
    <w:pPr>
      <w:tabs>
        <w:tab w:val="right" w:leader="dot" w:pos="9683"/>
      </w:tabs>
      <w:ind w:left="284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A1383C"/>
    <w:pPr>
      <w:tabs>
        <w:tab w:val="right" w:leader="dot" w:pos="9683"/>
      </w:tabs>
      <w:ind w:left="240" w:hanging="240"/>
    </w:pPr>
    <w:rPr>
      <w:lang w:val="hy-AM"/>
    </w:rPr>
  </w:style>
  <w:style w:type="character" w:styleId="Emphasis">
    <w:name w:val="Emphasis"/>
    <w:uiPriority w:val="99"/>
    <w:qFormat/>
    <w:rsid w:val="00A1383C"/>
    <w:rPr>
      <w:rFonts w:cs="Times New Roman"/>
      <w:i/>
      <w:iCs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A1383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xtbox">
    <w:name w:val="textbox"/>
    <w:basedOn w:val="Normal"/>
    <w:rsid w:val="00A1383C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A1383C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383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rsid w:val="00A138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A1383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Default">
    <w:name w:val="Default"/>
    <w:rsid w:val="00A1383C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A1383C"/>
    <w:rPr>
      <w:b/>
      <w:bCs/>
      <w:color w:val="191970"/>
    </w:rPr>
  </w:style>
  <w:style w:type="character" w:customStyle="1" w:styleId="t61">
    <w:name w:val="t61"/>
    <w:rsid w:val="00A1383C"/>
    <w:rPr>
      <w:b/>
      <w:bCs/>
      <w:color w:val="191970"/>
    </w:rPr>
  </w:style>
  <w:style w:type="character" w:customStyle="1" w:styleId="t101">
    <w:name w:val="t101"/>
    <w:rsid w:val="00A1383C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A1383C"/>
    <w:rPr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rsid w:val="00A1383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EndnoteReference">
    <w:name w:val="endnote reference"/>
    <w:rsid w:val="00A1383C"/>
    <w:rPr>
      <w:vertAlign w:val="superscript"/>
    </w:rPr>
  </w:style>
  <w:style w:type="paragraph" w:styleId="TOC4">
    <w:name w:val="toc 4"/>
    <w:basedOn w:val="Normal"/>
    <w:next w:val="Normal"/>
    <w:autoRedefine/>
    <w:rsid w:val="00A1383C"/>
    <w:pPr>
      <w:ind w:left="180" w:right="638"/>
    </w:pPr>
    <w:rPr>
      <w:lang w:val="en-GB"/>
    </w:rPr>
  </w:style>
  <w:style w:type="paragraph" w:styleId="Revision">
    <w:name w:val="Revision"/>
    <w:hidden/>
    <w:uiPriority w:val="99"/>
    <w:semiHidden/>
    <w:rsid w:val="00A1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A1383C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A1383C"/>
    <w:rPr>
      <w:sz w:val="24"/>
      <w:szCs w:val="24"/>
    </w:rPr>
  </w:style>
  <w:style w:type="character" w:customStyle="1" w:styleId="BodyTextIndent3Char1">
    <w:name w:val="Body Text Indent 3 Char1"/>
    <w:rsid w:val="00A1383C"/>
    <w:rPr>
      <w:sz w:val="16"/>
      <w:szCs w:val="16"/>
    </w:rPr>
  </w:style>
  <w:style w:type="paragraph" w:customStyle="1" w:styleId="Style2">
    <w:name w:val="Style2"/>
    <w:basedOn w:val="mechtex"/>
    <w:rsid w:val="00A1383C"/>
    <w:rPr>
      <w:rFonts w:eastAsia="Calibri"/>
      <w:w w:val="90"/>
      <w:lang w:eastAsia="ru-RU"/>
    </w:rPr>
  </w:style>
  <w:style w:type="character" w:styleId="CommentReference">
    <w:name w:val="annotation reference"/>
    <w:rsid w:val="00A1383C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1383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1383C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83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1383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138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383C"/>
    <w:rPr>
      <w:rFonts w:eastAsiaTheme="minorEastAsia"/>
    </w:rPr>
  </w:style>
  <w:style w:type="character" w:customStyle="1" w:styleId="NormalWebChar">
    <w:name w:val="Normal (Web) Char"/>
    <w:link w:val="NormalWeb"/>
    <w:uiPriority w:val="99"/>
    <w:rsid w:val="00FA4A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Լաուրա Ավետիքյան</dc:creator>
  <cp:keywords/>
  <dc:description/>
  <cp:lastModifiedBy>Լաուրա Ավետիքյան</cp:lastModifiedBy>
  <cp:revision>71</cp:revision>
  <cp:lastPrinted>2023-03-01T07:18:00Z</cp:lastPrinted>
  <dcterms:created xsi:type="dcterms:W3CDTF">2023-02-23T11:06:00Z</dcterms:created>
  <dcterms:modified xsi:type="dcterms:W3CDTF">2023-03-09T11:58:00Z</dcterms:modified>
</cp:coreProperties>
</file>